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B3E" w:rsidRPr="00BE1FF1" w:rsidRDefault="00D20B3E" w:rsidP="00BE1FF1">
      <w:pPr>
        <w:spacing w:line="360" w:lineRule="auto"/>
        <w:jc w:val="both"/>
        <w:rPr>
          <w:b/>
          <w:lang w:val="pt-PT"/>
        </w:rPr>
      </w:pPr>
    </w:p>
    <w:p w:rsidR="00144F88" w:rsidRPr="00BE1FF1" w:rsidRDefault="0064012D" w:rsidP="00BE1FF1">
      <w:pPr>
        <w:spacing w:line="360" w:lineRule="auto"/>
        <w:jc w:val="center"/>
        <w:rPr>
          <w:b/>
          <w:lang w:val="pt-PT"/>
        </w:rPr>
      </w:pPr>
      <w:r w:rsidRPr="00BE1FF1">
        <w:rPr>
          <w:b/>
          <w:lang w:val="pt-PT"/>
        </w:rPr>
        <w:t>Direção</w:t>
      </w:r>
      <w:r w:rsidR="00144F88" w:rsidRPr="00BE1FF1">
        <w:rPr>
          <w:b/>
          <w:lang w:val="pt-PT"/>
        </w:rPr>
        <w:t xml:space="preserve"> Nacional da Saúde</w:t>
      </w:r>
    </w:p>
    <w:p w:rsidR="000C09FE" w:rsidRPr="00BE1FF1" w:rsidRDefault="000C09FE" w:rsidP="00BE1FF1">
      <w:pPr>
        <w:spacing w:line="360" w:lineRule="auto"/>
        <w:jc w:val="center"/>
        <w:rPr>
          <w:b/>
          <w:lang w:val="pt-PT"/>
        </w:rPr>
      </w:pPr>
      <w:r w:rsidRPr="00BE1FF1">
        <w:rPr>
          <w:b/>
          <w:lang w:val="pt-PT"/>
        </w:rPr>
        <w:t>Serviço para Prevenção de Fatores de Risco</w:t>
      </w:r>
    </w:p>
    <w:p w:rsidR="00F32105" w:rsidRPr="00BE1FF1" w:rsidRDefault="00F32105" w:rsidP="00BE1FF1">
      <w:pPr>
        <w:spacing w:line="360" w:lineRule="auto"/>
        <w:jc w:val="center"/>
        <w:rPr>
          <w:b/>
          <w:lang w:val="pt-PT"/>
        </w:rPr>
      </w:pPr>
      <w:r w:rsidRPr="00BE1FF1">
        <w:rPr>
          <w:b/>
          <w:lang w:val="pt-PT"/>
        </w:rPr>
        <w:t xml:space="preserve">Programa </w:t>
      </w:r>
      <w:r w:rsidR="000C09FE" w:rsidRPr="00BE1FF1">
        <w:rPr>
          <w:b/>
          <w:lang w:val="pt-PT"/>
        </w:rPr>
        <w:t xml:space="preserve">de Prevenção do uso abusivo do </w:t>
      </w:r>
      <w:r w:rsidR="0064012D" w:rsidRPr="00BE1FF1">
        <w:rPr>
          <w:b/>
          <w:lang w:val="pt-PT"/>
        </w:rPr>
        <w:t>álcool</w:t>
      </w:r>
      <w:r w:rsidR="000C09FE" w:rsidRPr="00BE1FF1">
        <w:rPr>
          <w:b/>
          <w:lang w:val="pt-PT"/>
        </w:rPr>
        <w:t xml:space="preserve"> e tabaco</w:t>
      </w:r>
    </w:p>
    <w:p w:rsidR="00F90F00" w:rsidRPr="00BE1FF1" w:rsidRDefault="00F90F00" w:rsidP="00BE1FF1">
      <w:pPr>
        <w:spacing w:line="360" w:lineRule="auto"/>
        <w:jc w:val="both"/>
        <w:rPr>
          <w:lang w:val="pt-PT"/>
        </w:rPr>
      </w:pPr>
    </w:p>
    <w:p w:rsidR="00F90F00" w:rsidRPr="00BE1FF1" w:rsidRDefault="00F90F00" w:rsidP="00BE1FF1">
      <w:pPr>
        <w:spacing w:line="360" w:lineRule="auto"/>
        <w:jc w:val="both"/>
        <w:rPr>
          <w:b/>
          <w:lang w:val="pt-PT"/>
        </w:rPr>
      </w:pPr>
      <w:r w:rsidRPr="00BE1FF1">
        <w:rPr>
          <w:b/>
          <w:lang w:val="pt-PT"/>
        </w:rPr>
        <w:t>Termos de Referência</w:t>
      </w:r>
    </w:p>
    <w:p w:rsidR="000C09FE" w:rsidRPr="00BE1FF1" w:rsidRDefault="000C09FE" w:rsidP="00BE1FF1">
      <w:pPr>
        <w:spacing w:line="360" w:lineRule="auto"/>
        <w:jc w:val="both"/>
        <w:rPr>
          <w:b/>
          <w:lang w:val="pt-PT"/>
        </w:rPr>
      </w:pPr>
    </w:p>
    <w:p w:rsidR="003E3999" w:rsidRPr="00BE1FF1" w:rsidRDefault="003E3999" w:rsidP="00BE1FF1">
      <w:pPr>
        <w:spacing w:line="360" w:lineRule="auto"/>
        <w:jc w:val="both"/>
        <w:rPr>
          <w:i/>
          <w:lang w:val="pt-PT"/>
        </w:rPr>
      </w:pPr>
      <w:r w:rsidRPr="00BE1FF1">
        <w:rPr>
          <w:b/>
          <w:bCs/>
          <w:lang w:val="pt-PT"/>
        </w:rPr>
        <w:t xml:space="preserve">Título: </w:t>
      </w:r>
      <w:r w:rsidRPr="00BE1FF1">
        <w:rPr>
          <w:i/>
          <w:lang w:val="pt-PT"/>
        </w:rPr>
        <w:t xml:space="preserve">Recrutamento de uma equipa de </w:t>
      </w:r>
      <w:r w:rsidR="00F32105" w:rsidRPr="00BE1FF1">
        <w:rPr>
          <w:i/>
          <w:lang w:val="pt-PT"/>
        </w:rPr>
        <w:t xml:space="preserve">um consultor internacional e </w:t>
      </w:r>
      <w:r w:rsidR="000C09FE" w:rsidRPr="00BE1FF1">
        <w:rPr>
          <w:i/>
          <w:lang w:val="pt-PT"/>
        </w:rPr>
        <w:t>um</w:t>
      </w:r>
      <w:r w:rsidRPr="00BE1FF1">
        <w:rPr>
          <w:i/>
          <w:lang w:val="pt-PT"/>
        </w:rPr>
        <w:t xml:space="preserve"> </w:t>
      </w:r>
      <w:r w:rsidR="00A93125" w:rsidRPr="00BE1FF1">
        <w:rPr>
          <w:i/>
          <w:lang w:val="pt-PT"/>
        </w:rPr>
        <w:t>consultor nacional</w:t>
      </w:r>
      <w:r w:rsidRPr="00BE1FF1">
        <w:rPr>
          <w:i/>
          <w:lang w:val="pt-PT"/>
        </w:rPr>
        <w:t xml:space="preserve"> para a </w:t>
      </w:r>
      <w:r w:rsidR="00414ED2" w:rsidRPr="00BE1FF1">
        <w:rPr>
          <w:i/>
          <w:lang w:val="pt-PT"/>
        </w:rPr>
        <w:t>realização d</w:t>
      </w:r>
      <w:r w:rsidR="000C09FE" w:rsidRPr="00BE1FF1">
        <w:rPr>
          <w:i/>
          <w:lang w:val="pt-PT"/>
        </w:rPr>
        <w:t>o</w:t>
      </w:r>
      <w:r w:rsidRPr="00BE1FF1">
        <w:rPr>
          <w:i/>
          <w:lang w:val="pt-PT"/>
        </w:rPr>
        <w:t xml:space="preserve"> </w:t>
      </w:r>
      <w:r w:rsidR="00414ED2" w:rsidRPr="00BE1FF1">
        <w:rPr>
          <w:i/>
          <w:lang w:val="pt-PT"/>
        </w:rPr>
        <w:t>“</w:t>
      </w:r>
      <w:r w:rsidR="000C09FE" w:rsidRPr="00BE1FF1">
        <w:rPr>
          <w:i/>
          <w:lang w:val="pt-PT"/>
        </w:rPr>
        <w:t>Plano Estr</w:t>
      </w:r>
      <w:r w:rsidR="00552F8B" w:rsidRPr="00BE1FF1">
        <w:rPr>
          <w:i/>
          <w:lang w:val="pt-PT"/>
        </w:rPr>
        <w:t xml:space="preserve">atégico de Combate aos problemas ligados </w:t>
      </w:r>
      <w:r w:rsidR="00A93125" w:rsidRPr="00BE1FF1">
        <w:rPr>
          <w:i/>
          <w:lang w:val="pt-PT"/>
        </w:rPr>
        <w:t>ao álcool</w:t>
      </w:r>
      <w:r w:rsidR="000C09FE" w:rsidRPr="00BE1FF1">
        <w:rPr>
          <w:i/>
          <w:lang w:val="pt-PT"/>
        </w:rPr>
        <w:t xml:space="preserve"> em</w:t>
      </w:r>
      <w:r w:rsidR="00F32105" w:rsidRPr="00BE1FF1">
        <w:rPr>
          <w:i/>
          <w:lang w:val="pt-PT"/>
        </w:rPr>
        <w:t xml:space="preserve"> Cabo Verde</w:t>
      </w:r>
      <w:r w:rsidR="00B47D11" w:rsidRPr="00BE1FF1">
        <w:rPr>
          <w:i/>
          <w:lang w:val="pt-PT"/>
        </w:rPr>
        <w:t xml:space="preserve"> 2016</w:t>
      </w:r>
      <w:r w:rsidR="00085C9D" w:rsidRPr="00BE1FF1">
        <w:rPr>
          <w:i/>
          <w:lang w:val="pt-PT"/>
        </w:rPr>
        <w:t xml:space="preserve"> </w:t>
      </w:r>
      <w:r w:rsidR="00B47D11" w:rsidRPr="00BE1FF1">
        <w:rPr>
          <w:i/>
          <w:lang w:val="pt-PT"/>
        </w:rPr>
        <w:t>- 2020</w:t>
      </w:r>
      <w:r w:rsidR="00414ED2" w:rsidRPr="00BE1FF1">
        <w:rPr>
          <w:i/>
          <w:lang w:val="pt-PT"/>
        </w:rPr>
        <w:t>”</w:t>
      </w:r>
    </w:p>
    <w:p w:rsidR="003E3999" w:rsidRPr="00BE1FF1" w:rsidRDefault="003E3999" w:rsidP="00BE1FF1">
      <w:pPr>
        <w:pStyle w:val="Default"/>
        <w:spacing w:line="360" w:lineRule="auto"/>
        <w:jc w:val="both"/>
        <w:rPr>
          <w:rFonts w:ascii="Times New Roman" w:hAnsi="Times New Roman" w:cs="Times New Roman"/>
          <w:lang w:val="pt-PT"/>
        </w:rPr>
      </w:pPr>
      <w:r w:rsidRPr="00BE1FF1">
        <w:rPr>
          <w:rFonts w:ascii="Times New Roman" w:hAnsi="Times New Roman" w:cs="Times New Roman"/>
          <w:b/>
          <w:bCs/>
          <w:lang w:val="pt-PT"/>
        </w:rPr>
        <w:t>Tipo</w:t>
      </w:r>
      <w:r w:rsidR="00F32105" w:rsidRPr="00BE1FF1">
        <w:rPr>
          <w:rFonts w:ascii="Times New Roman" w:hAnsi="Times New Roman" w:cs="Times New Roman"/>
          <w:b/>
          <w:bCs/>
          <w:lang w:val="pt-PT"/>
        </w:rPr>
        <w:t xml:space="preserve"> de contrato</w:t>
      </w:r>
      <w:r w:rsidRPr="00BE1FF1">
        <w:rPr>
          <w:rFonts w:ascii="Times New Roman" w:hAnsi="Times New Roman" w:cs="Times New Roman"/>
          <w:b/>
          <w:bCs/>
          <w:lang w:val="pt-PT"/>
        </w:rPr>
        <w:t xml:space="preserve">: </w:t>
      </w:r>
      <w:r w:rsidRPr="00BE1FF1">
        <w:rPr>
          <w:rFonts w:ascii="Times New Roman" w:hAnsi="Times New Roman" w:cs="Times New Roman"/>
          <w:lang w:val="pt-PT"/>
        </w:rPr>
        <w:t>Co</w:t>
      </w:r>
      <w:r w:rsidR="009D4197" w:rsidRPr="00BE1FF1">
        <w:rPr>
          <w:rFonts w:ascii="Times New Roman" w:hAnsi="Times New Roman" w:cs="Times New Roman"/>
          <w:lang w:val="pt-PT"/>
        </w:rPr>
        <w:t>n</w:t>
      </w:r>
      <w:r w:rsidR="004D1003" w:rsidRPr="00BE1FF1">
        <w:rPr>
          <w:rFonts w:ascii="Times New Roman" w:hAnsi="Times New Roman" w:cs="Times New Roman"/>
          <w:lang w:val="pt-PT"/>
        </w:rPr>
        <w:t xml:space="preserve">trato individual </w:t>
      </w:r>
    </w:p>
    <w:p w:rsidR="003E3999" w:rsidRPr="00BE1FF1" w:rsidRDefault="003E3999" w:rsidP="00BE1FF1">
      <w:pPr>
        <w:pStyle w:val="Default"/>
        <w:spacing w:line="360" w:lineRule="auto"/>
        <w:jc w:val="both"/>
        <w:rPr>
          <w:rFonts w:ascii="Times New Roman" w:eastAsiaTheme="minorEastAsia" w:hAnsi="Times New Roman" w:cs="Times New Roman"/>
          <w:color w:val="auto"/>
          <w:lang w:val="pt-PT"/>
        </w:rPr>
      </w:pPr>
      <w:r w:rsidRPr="00BE1FF1">
        <w:rPr>
          <w:rFonts w:ascii="Times New Roman" w:hAnsi="Times New Roman" w:cs="Times New Roman"/>
          <w:b/>
          <w:bCs/>
          <w:lang w:val="pt-PT"/>
        </w:rPr>
        <w:t xml:space="preserve">Duração da Consultoria: </w:t>
      </w:r>
      <w:r w:rsidR="00AC6255" w:rsidRPr="00BE1FF1">
        <w:rPr>
          <w:rFonts w:ascii="Times New Roman" w:eastAsiaTheme="minorEastAsia" w:hAnsi="Times New Roman" w:cs="Times New Roman"/>
          <w:color w:val="auto"/>
          <w:lang w:val="pt-PT"/>
        </w:rPr>
        <w:t>45</w:t>
      </w:r>
      <w:r w:rsidR="002C26DE" w:rsidRPr="00BE1FF1">
        <w:rPr>
          <w:rFonts w:ascii="Times New Roman" w:eastAsiaTheme="minorEastAsia" w:hAnsi="Times New Roman" w:cs="Times New Roman"/>
          <w:color w:val="auto"/>
          <w:lang w:val="pt-PT"/>
        </w:rPr>
        <w:t xml:space="preserve"> dias </w:t>
      </w:r>
    </w:p>
    <w:p w:rsidR="00CD3D2B" w:rsidRPr="00BE1FF1" w:rsidRDefault="00CD3D2B" w:rsidP="00BE1FF1">
      <w:pPr>
        <w:pStyle w:val="Default"/>
        <w:spacing w:line="360" w:lineRule="auto"/>
        <w:jc w:val="both"/>
        <w:rPr>
          <w:rFonts w:ascii="Times New Roman" w:hAnsi="Times New Roman" w:cs="Times New Roman"/>
          <w:lang w:val="pt-PT"/>
        </w:rPr>
      </w:pPr>
      <w:r w:rsidRPr="00BE1FF1">
        <w:rPr>
          <w:rFonts w:ascii="Times New Roman" w:eastAsiaTheme="minorEastAsia" w:hAnsi="Times New Roman" w:cs="Times New Roman"/>
          <w:b/>
          <w:color w:val="auto"/>
          <w:lang w:val="pt-PT"/>
        </w:rPr>
        <w:t>Inicio dos trabalhos</w:t>
      </w:r>
      <w:r w:rsidRPr="00BE1FF1">
        <w:rPr>
          <w:rFonts w:ascii="Times New Roman" w:eastAsiaTheme="minorEastAsia" w:hAnsi="Times New Roman" w:cs="Times New Roman"/>
          <w:color w:val="auto"/>
          <w:lang w:val="pt-PT"/>
        </w:rPr>
        <w:t xml:space="preserve">: </w:t>
      </w:r>
      <w:r w:rsidR="004D1003" w:rsidRPr="00BE1FF1">
        <w:rPr>
          <w:rFonts w:ascii="Times New Roman" w:eastAsiaTheme="minorEastAsia" w:hAnsi="Times New Roman" w:cs="Times New Roman"/>
          <w:color w:val="auto"/>
          <w:lang w:val="pt-PT"/>
        </w:rPr>
        <w:t>01</w:t>
      </w:r>
      <w:r w:rsidRPr="00BE1FF1">
        <w:rPr>
          <w:rFonts w:ascii="Times New Roman" w:eastAsiaTheme="minorEastAsia" w:hAnsi="Times New Roman" w:cs="Times New Roman"/>
          <w:color w:val="auto"/>
          <w:lang w:val="pt-PT"/>
        </w:rPr>
        <w:t xml:space="preserve"> de </w:t>
      </w:r>
      <w:r w:rsidR="004D1003" w:rsidRPr="00BE1FF1">
        <w:rPr>
          <w:rFonts w:ascii="Times New Roman" w:eastAsiaTheme="minorEastAsia" w:hAnsi="Times New Roman" w:cs="Times New Roman"/>
          <w:color w:val="auto"/>
          <w:lang w:val="pt-PT"/>
        </w:rPr>
        <w:t xml:space="preserve">Outubro </w:t>
      </w:r>
      <w:r w:rsidRPr="00BE1FF1">
        <w:rPr>
          <w:rFonts w:ascii="Times New Roman" w:eastAsiaTheme="minorEastAsia" w:hAnsi="Times New Roman" w:cs="Times New Roman"/>
          <w:color w:val="auto"/>
          <w:lang w:val="pt-PT"/>
        </w:rPr>
        <w:t xml:space="preserve">de 2015 </w:t>
      </w:r>
      <w:r w:rsidR="004D1003" w:rsidRPr="00BE1FF1">
        <w:rPr>
          <w:rFonts w:ascii="Times New Roman" w:eastAsiaTheme="minorEastAsia" w:hAnsi="Times New Roman" w:cs="Times New Roman"/>
          <w:color w:val="auto"/>
          <w:lang w:val="pt-PT"/>
        </w:rPr>
        <w:t xml:space="preserve">a 15 </w:t>
      </w:r>
      <w:r w:rsidR="000B0E37" w:rsidRPr="00BE1FF1">
        <w:rPr>
          <w:rFonts w:ascii="Times New Roman" w:eastAsiaTheme="minorEastAsia" w:hAnsi="Times New Roman" w:cs="Times New Roman"/>
          <w:color w:val="auto"/>
          <w:lang w:val="pt-PT"/>
        </w:rPr>
        <w:t xml:space="preserve">de </w:t>
      </w:r>
      <w:r w:rsidR="004D1003" w:rsidRPr="00BE1FF1">
        <w:rPr>
          <w:rFonts w:ascii="Times New Roman" w:eastAsiaTheme="minorEastAsia" w:hAnsi="Times New Roman" w:cs="Times New Roman"/>
          <w:color w:val="auto"/>
          <w:lang w:val="pt-PT"/>
        </w:rPr>
        <w:t xml:space="preserve">Novembro </w:t>
      </w:r>
      <w:r w:rsidR="000B0E37" w:rsidRPr="00BE1FF1">
        <w:rPr>
          <w:rFonts w:ascii="Times New Roman" w:eastAsiaTheme="minorEastAsia" w:hAnsi="Times New Roman" w:cs="Times New Roman"/>
          <w:color w:val="auto"/>
          <w:lang w:val="pt-PT"/>
        </w:rPr>
        <w:t>de 2015</w:t>
      </w:r>
      <w:r w:rsidRPr="00BE1FF1">
        <w:rPr>
          <w:rFonts w:ascii="Times New Roman" w:eastAsiaTheme="minorEastAsia" w:hAnsi="Times New Roman" w:cs="Times New Roman"/>
          <w:color w:val="auto"/>
          <w:lang w:val="pt-PT"/>
        </w:rPr>
        <w:t xml:space="preserve"> </w:t>
      </w:r>
    </w:p>
    <w:p w:rsidR="003E3999" w:rsidRPr="00BE1FF1" w:rsidRDefault="003E3999" w:rsidP="00BE1FF1">
      <w:pPr>
        <w:pStyle w:val="Default"/>
        <w:spacing w:line="360" w:lineRule="auto"/>
        <w:jc w:val="both"/>
        <w:rPr>
          <w:rFonts w:ascii="Times New Roman" w:hAnsi="Times New Roman" w:cs="Times New Roman"/>
          <w:lang w:val="pt-PT"/>
        </w:rPr>
      </w:pPr>
      <w:r w:rsidRPr="00BE1FF1">
        <w:rPr>
          <w:rFonts w:ascii="Times New Roman" w:hAnsi="Times New Roman" w:cs="Times New Roman"/>
          <w:b/>
          <w:bCs/>
          <w:lang w:val="pt-PT"/>
        </w:rPr>
        <w:t xml:space="preserve">Local: </w:t>
      </w:r>
      <w:r w:rsidRPr="00BE1FF1">
        <w:rPr>
          <w:rFonts w:ascii="Times New Roman" w:hAnsi="Times New Roman" w:cs="Times New Roman"/>
          <w:lang w:val="pt-PT"/>
        </w:rPr>
        <w:t xml:space="preserve">Cabo Verde </w:t>
      </w:r>
    </w:p>
    <w:p w:rsidR="003E3999" w:rsidRPr="00BE1FF1" w:rsidRDefault="003E3999" w:rsidP="00BE1FF1">
      <w:pPr>
        <w:pStyle w:val="Default"/>
        <w:spacing w:line="360" w:lineRule="auto"/>
        <w:jc w:val="both"/>
        <w:rPr>
          <w:rFonts w:ascii="Times New Roman" w:hAnsi="Times New Roman" w:cs="Times New Roman"/>
          <w:lang w:val="pt-PT"/>
        </w:rPr>
      </w:pPr>
      <w:r w:rsidRPr="00BE1FF1">
        <w:rPr>
          <w:rFonts w:ascii="Times New Roman" w:hAnsi="Times New Roman" w:cs="Times New Roman"/>
          <w:b/>
          <w:bCs/>
          <w:lang w:val="pt-PT"/>
        </w:rPr>
        <w:t xml:space="preserve">Requerido: </w:t>
      </w:r>
      <w:r w:rsidRPr="00BE1FF1">
        <w:rPr>
          <w:rFonts w:ascii="Times New Roman" w:hAnsi="Times New Roman" w:cs="Times New Roman"/>
          <w:lang w:val="pt-PT"/>
        </w:rPr>
        <w:t xml:space="preserve">Língua Portuguesa </w:t>
      </w:r>
    </w:p>
    <w:p w:rsidR="003E3999" w:rsidRPr="00BE1FF1" w:rsidRDefault="003E3999" w:rsidP="00BE1FF1">
      <w:pPr>
        <w:pStyle w:val="Default"/>
        <w:spacing w:line="360" w:lineRule="auto"/>
        <w:jc w:val="both"/>
        <w:rPr>
          <w:rFonts w:ascii="Times New Roman" w:hAnsi="Times New Roman" w:cs="Times New Roman"/>
          <w:lang w:val="pt-PT"/>
        </w:rPr>
      </w:pPr>
      <w:r w:rsidRPr="00BE1FF1">
        <w:rPr>
          <w:rFonts w:ascii="Times New Roman" w:hAnsi="Times New Roman" w:cs="Times New Roman"/>
          <w:b/>
          <w:bCs/>
          <w:lang w:val="pt-PT"/>
        </w:rPr>
        <w:t xml:space="preserve">Data provável do recrutamento: </w:t>
      </w:r>
      <w:r w:rsidR="00A93125" w:rsidRPr="00BE1FF1">
        <w:rPr>
          <w:rFonts w:ascii="Times New Roman" w:hAnsi="Times New Roman" w:cs="Times New Roman"/>
          <w:lang w:val="pt-PT"/>
        </w:rPr>
        <w:t>Setembro 2015</w:t>
      </w:r>
      <w:r w:rsidRPr="00BE1FF1">
        <w:rPr>
          <w:rFonts w:ascii="Times New Roman" w:hAnsi="Times New Roman" w:cs="Times New Roman"/>
          <w:lang w:val="pt-PT"/>
        </w:rPr>
        <w:t xml:space="preserve"> </w:t>
      </w:r>
    </w:p>
    <w:p w:rsidR="003E3999" w:rsidRPr="00BE1FF1" w:rsidRDefault="003E3999" w:rsidP="00BE1FF1">
      <w:pPr>
        <w:spacing w:line="360" w:lineRule="auto"/>
        <w:jc w:val="both"/>
        <w:rPr>
          <w:bCs/>
          <w:color w:val="000000"/>
          <w:lang w:val="pt-PT"/>
        </w:rPr>
      </w:pPr>
      <w:r w:rsidRPr="00BE1FF1">
        <w:rPr>
          <w:b/>
          <w:bCs/>
          <w:color w:val="000000"/>
          <w:lang w:val="pt-PT"/>
        </w:rPr>
        <w:t xml:space="preserve">Data limite de entrega das candidaturas: </w:t>
      </w:r>
      <w:r w:rsidR="002B45BD" w:rsidRPr="00BE1FF1">
        <w:rPr>
          <w:bCs/>
          <w:color w:val="000000"/>
          <w:lang w:val="pt-PT"/>
        </w:rPr>
        <w:t>10</w:t>
      </w:r>
      <w:r w:rsidR="00F32105" w:rsidRPr="00BE1FF1">
        <w:rPr>
          <w:bCs/>
          <w:color w:val="000000"/>
          <w:lang w:val="pt-PT"/>
        </w:rPr>
        <w:t xml:space="preserve"> de </w:t>
      </w:r>
      <w:r w:rsidR="002B45BD" w:rsidRPr="00BE1FF1">
        <w:rPr>
          <w:bCs/>
          <w:color w:val="000000"/>
          <w:lang w:val="pt-PT"/>
        </w:rPr>
        <w:t xml:space="preserve">Setembro </w:t>
      </w:r>
      <w:r w:rsidRPr="00BE1FF1">
        <w:rPr>
          <w:bCs/>
          <w:color w:val="000000"/>
          <w:lang w:val="pt-PT"/>
        </w:rPr>
        <w:t>de 2015</w:t>
      </w:r>
    </w:p>
    <w:p w:rsidR="00F32105" w:rsidRPr="00BE1FF1" w:rsidRDefault="00F32105" w:rsidP="00BE1FF1">
      <w:pPr>
        <w:spacing w:line="360" w:lineRule="auto"/>
        <w:jc w:val="both"/>
        <w:rPr>
          <w:bCs/>
          <w:color w:val="000000"/>
          <w:lang w:val="pt-PT"/>
        </w:rPr>
      </w:pPr>
    </w:p>
    <w:p w:rsidR="00144F88" w:rsidRPr="00BE1FF1" w:rsidRDefault="00144F88" w:rsidP="00BE1FF1">
      <w:pPr>
        <w:spacing w:line="360" w:lineRule="auto"/>
        <w:jc w:val="both"/>
        <w:rPr>
          <w:b/>
          <w:lang w:val="pt-PT"/>
        </w:rPr>
      </w:pPr>
    </w:p>
    <w:p w:rsidR="00875DD1" w:rsidRPr="00BE1FF1" w:rsidRDefault="00875DD1" w:rsidP="00BE1FF1">
      <w:pPr>
        <w:pStyle w:val="PargrafodaLista"/>
        <w:numPr>
          <w:ilvl w:val="0"/>
          <w:numId w:val="21"/>
        </w:numPr>
        <w:spacing w:line="360" w:lineRule="auto"/>
        <w:jc w:val="both"/>
        <w:rPr>
          <w:b/>
          <w:lang w:val="pt-PT"/>
        </w:rPr>
      </w:pPr>
      <w:r w:rsidRPr="00BE1FF1">
        <w:rPr>
          <w:b/>
          <w:lang w:val="pt-PT"/>
        </w:rPr>
        <w:t>Contexto</w:t>
      </w:r>
    </w:p>
    <w:p w:rsidR="0088102D" w:rsidRPr="00BE1FF1" w:rsidRDefault="0088102D" w:rsidP="00BE1FF1">
      <w:pPr>
        <w:autoSpaceDE w:val="0"/>
        <w:autoSpaceDN w:val="0"/>
        <w:adjustRightInd w:val="0"/>
        <w:spacing w:line="360" w:lineRule="auto"/>
        <w:jc w:val="both"/>
        <w:rPr>
          <w:lang w:val="pt-PT"/>
        </w:rPr>
      </w:pPr>
      <w:r w:rsidRPr="00BE1FF1">
        <w:rPr>
          <w:lang w:val="pt-PT"/>
        </w:rPr>
        <w:t xml:space="preserve">O alcoolismo afeta cerca de 75 milhões de pessoas no Mundo de acordo com a OMS. É um importante problema de saúde pública em Cabo Verde não só por ser um fator de risco para várias doenças crónicas não transmissíveis como pela degradação económica e social que se manifestam sob as várias formas de violência, acidentes rodoviários e de trabalho e com graves repercussões negativas na vida </w:t>
      </w:r>
      <w:r w:rsidR="009E54C5" w:rsidRPr="00BE1FF1">
        <w:rPr>
          <w:lang w:val="pt-PT"/>
        </w:rPr>
        <w:t>familiar e</w:t>
      </w:r>
      <w:r w:rsidRPr="00BE1FF1">
        <w:rPr>
          <w:lang w:val="pt-PT"/>
        </w:rPr>
        <w:t xml:space="preserve"> no desenvolvimento das crianças e jovens. De acordo com o PNDS o consumo excessivo do álcool constitui um dos principais </w:t>
      </w:r>
      <w:r w:rsidR="009E54C5" w:rsidRPr="00BE1FF1">
        <w:rPr>
          <w:lang w:val="pt-PT"/>
        </w:rPr>
        <w:t>fatores</w:t>
      </w:r>
      <w:r w:rsidRPr="00BE1FF1">
        <w:rPr>
          <w:lang w:val="pt-PT"/>
        </w:rPr>
        <w:t xml:space="preserve"> de risco para doenças crónicas não transmissíveis em Cabo Verde e “</w:t>
      </w:r>
      <w:r w:rsidRPr="00BE1FF1">
        <w:rPr>
          <w:i/>
          <w:lang w:val="pt-PT"/>
        </w:rPr>
        <w:t>representa um drama para a sociedade cabo-verdiana pelas consequências de mortes e incapacidades por acidentes de trânsito, agressões, violência doméstica, absentismo ou incapacidade para o trabalho, entre outros</w:t>
      </w:r>
      <w:r w:rsidRPr="00BE1FF1">
        <w:rPr>
          <w:lang w:val="pt-PT"/>
        </w:rPr>
        <w:t>” (PNDS).</w:t>
      </w:r>
    </w:p>
    <w:p w:rsidR="0088102D" w:rsidRPr="00BE1FF1" w:rsidRDefault="00B52DED" w:rsidP="00BE1FF1">
      <w:pPr>
        <w:autoSpaceDE w:val="0"/>
        <w:autoSpaceDN w:val="0"/>
        <w:adjustRightInd w:val="0"/>
        <w:spacing w:line="360" w:lineRule="auto"/>
        <w:jc w:val="both"/>
        <w:rPr>
          <w:lang w:val="pt-PT"/>
        </w:rPr>
      </w:pPr>
      <w:r w:rsidRPr="00BE1FF1">
        <w:rPr>
          <w:lang w:val="pt-PT"/>
        </w:rPr>
        <w:lastRenderedPageBreak/>
        <w:t>Os</w:t>
      </w:r>
      <w:r w:rsidR="0088102D" w:rsidRPr="00BE1FF1">
        <w:rPr>
          <w:lang w:val="pt-PT"/>
        </w:rPr>
        <w:t xml:space="preserve"> dados do Inquérito sobre as Despesas Familiares em 2001/02 mostram que em Cabo Verde, as famílias reservam igual percentagem (2%) do seu orçamento quer para o consumo de bebidas alcoólicas como para as despesas para a saúde e que, comparativamente com as despesas da educação, a parte do orçamento familiar dedicado para as bebidas alcoólicas é mais do que o dobro.</w:t>
      </w:r>
    </w:p>
    <w:p w:rsidR="00B52DED" w:rsidRPr="00BE1FF1" w:rsidRDefault="00B52DED" w:rsidP="00BE1FF1">
      <w:pPr>
        <w:autoSpaceDE w:val="0"/>
        <w:autoSpaceDN w:val="0"/>
        <w:adjustRightInd w:val="0"/>
        <w:spacing w:line="360" w:lineRule="auto"/>
        <w:jc w:val="both"/>
        <w:rPr>
          <w:lang w:val="pt-PT"/>
        </w:rPr>
      </w:pPr>
      <w:r w:rsidRPr="00BE1FF1">
        <w:rPr>
          <w:lang w:val="pt-PT"/>
        </w:rPr>
        <w:t>O Inquérito sobre fatores de risco realizado em 2007 pelo Ministério da saúde mostrou que 53,2% dos inquiridos tinha consumido álcool nos últimos 12 meses e 40,3% nos últimos 30 dias, com maior consumo na faixa etária dos 25 a 34 anos. Os dados mostraram também que 6,3% dos homens e 2,4% das mulheres têm um padrão de consumo do álcool perigoso (40-60mg/dia para os homens e 20-40mg/dia para as mulheres).</w:t>
      </w:r>
    </w:p>
    <w:p w:rsidR="00CA5081" w:rsidRPr="00BE1FF1" w:rsidRDefault="00CA5081" w:rsidP="00BE1FF1">
      <w:pPr>
        <w:autoSpaceDE w:val="0"/>
        <w:autoSpaceDN w:val="0"/>
        <w:adjustRightInd w:val="0"/>
        <w:spacing w:line="360" w:lineRule="auto"/>
        <w:jc w:val="both"/>
        <w:rPr>
          <w:lang w:val="pt-PT"/>
        </w:rPr>
      </w:pPr>
      <w:r w:rsidRPr="00BE1FF1">
        <w:rPr>
          <w:lang w:val="pt-PT"/>
        </w:rPr>
        <w:t xml:space="preserve">Dados mais recentes do I Inquérito Nacional sobre a Prevalência de Consumo de Substâncias </w:t>
      </w:r>
      <w:proofErr w:type="spellStart"/>
      <w:r w:rsidRPr="00BE1FF1">
        <w:rPr>
          <w:lang w:val="pt-PT"/>
        </w:rPr>
        <w:t>Psicoactivas</w:t>
      </w:r>
      <w:proofErr w:type="spellEnd"/>
      <w:r w:rsidRPr="00BE1FF1">
        <w:rPr>
          <w:lang w:val="pt-PT"/>
        </w:rPr>
        <w:t xml:space="preserve"> na População Geral, realizado em 2012 pela Comissão de Coordenação do Combate à Droga, em parceria com o Escritório das Nações Unidas Contra a Droga e o Crime (ONUDC), revelou que a droga lícita mais consumida é o álcool, com 63,5% ao longo da vida.  </w:t>
      </w:r>
    </w:p>
    <w:p w:rsidR="00CA5081" w:rsidRPr="00BE1FF1" w:rsidRDefault="00CA5081" w:rsidP="00BE1FF1">
      <w:pPr>
        <w:autoSpaceDE w:val="0"/>
        <w:autoSpaceDN w:val="0"/>
        <w:adjustRightInd w:val="0"/>
        <w:spacing w:line="360" w:lineRule="auto"/>
        <w:jc w:val="both"/>
        <w:rPr>
          <w:lang w:val="pt-PT"/>
        </w:rPr>
      </w:pPr>
    </w:p>
    <w:p w:rsidR="00CA5081" w:rsidRPr="00BE1FF1" w:rsidRDefault="00CA5081" w:rsidP="00BE1FF1">
      <w:pPr>
        <w:autoSpaceDE w:val="0"/>
        <w:autoSpaceDN w:val="0"/>
        <w:adjustRightInd w:val="0"/>
        <w:spacing w:line="360" w:lineRule="auto"/>
        <w:jc w:val="both"/>
        <w:rPr>
          <w:rFonts w:eastAsia="Times New Roman"/>
          <w:bCs/>
          <w:lang w:val="pt-PT" w:eastAsia="pt-PT"/>
        </w:rPr>
      </w:pPr>
      <w:r w:rsidRPr="00BE1FF1">
        <w:rPr>
          <w:rFonts w:eastAsia="Times New Roman"/>
          <w:bCs/>
          <w:lang w:val="pt-PT" w:eastAsia="pt-PT"/>
        </w:rPr>
        <w:t xml:space="preserve">As prevalências de consumo variam entre as ilhas/concelhos, sendo a percentagem de pessoas com experiência de consumo de bebidas alcoólicas mais elevada nas ilhas de S. Vicente (84,5%), S. Antão (80,9%) e Maio (80,7%), valores claramente acima do valor nacional (63,5%). </w:t>
      </w:r>
    </w:p>
    <w:p w:rsidR="00CA5081" w:rsidRPr="00BE1FF1" w:rsidRDefault="00CA5081" w:rsidP="00BE1FF1">
      <w:pPr>
        <w:autoSpaceDE w:val="0"/>
        <w:autoSpaceDN w:val="0"/>
        <w:adjustRightInd w:val="0"/>
        <w:spacing w:line="360" w:lineRule="auto"/>
        <w:jc w:val="both"/>
        <w:rPr>
          <w:rFonts w:eastAsia="Times New Roman"/>
          <w:lang w:val="pt-PT" w:eastAsia="pt-PT"/>
        </w:rPr>
      </w:pPr>
      <w:r w:rsidRPr="00BE1FF1">
        <w:rPr>
          <w:rFonts w:eastAsia="Times New Roman"/>
          <w:lang w:val="pt-PT" w:eastAsia="pt-PT"/>
        </w:rPr>
        <w:t xml:space="preserve">A substância mais frequentemente consumida pelos inquiridos é a cerveja (86%), seguindo-se os licores/cocktails (71%), o vinho (68%), o grogue (41%) e, por último, as bebidas espirituosas (39% dos consumidores). </w:t>
      </w:r>
    </w:p>
    <w:p w:rsidR="00CA5081" w:rsidRPr="00BE1FF1" w:rsidRDefault="00CA5081" w:rsidP="00BE1FF1">
      <w:pPr>
        <w:autoSpaceDE w:val="0"/>
        <w:autoSpaceDN w:val="0"/>
        <w:adjustRightInd w:val="0"/>
        <w:spacing w:line="360" w:lineRule="auto"/>
        <w:jc w:val="both"/>
        <w:rPr>
          <w:rFonts w:eastAsia="Times New Roman"/>
          <w:lang w:val="pt-PT" w:eastAsia="pt-PT"/>
        </w:rPr>
      </w:pPr>
    </w:p>
    <w:p w:rsidR="00CA5081" w:rsidRPr="00BE1FF1" w:rsidRDefault="00CA5081" w:rsidP="00BE1FF1">
      <w:pPr>
        <w:spacing w:line="360" w:lineRule="auto"/>
        <w:jc w:val="both"/>
        <w:rPr>
          <w:lang w:val="pt-PT"/>
        </w:rPr>
      </w:pPr>
      <w:r w:rsidRPr="00BE1FF1">
        <w:rPr>
          <w:lang w:val="pt-PT"/>
        </w:rPr>
        <w:t xml:space="preserve">Cerca de 37% dos inquiridos tiveram o primeiro contacto com bebidas alcoólicas com idades situadas entre os 7 e 17 anos. </w:t>
      </w:r>
    </w:p>
    <w:p w:rsidR="00CA5081" w:rsidRPr="00BE1FF1" w:rsidRDefault="00CA5081" w:rsidP="00BE1FF1">
      <w:pPr>
        <w:autoSpaceDE w:val="0"/>
        <w:autoSpaceDN w:val="0"/>
        <w:adjustRightInd w:val="0"/>
        <w:spacing w:line="360" w:lineRule="auto"/>
        <w:jc w:val="both"/>
        <w:rPr>
          <w:lang w:val="pt-PT"/>
        </w:rPr>
      </w:pPr>
    </w:p>
    <w:p w:rsidR="00EE1EDB" w:rsidRPr="00BE1FF1" w:rsidRDefault="00EE1EDB" w:rsidP="00BE1FF1">
      <w:pPr>
        <w:pStyle w:val="PargrafodaLista"/>
        <w:numPr>
          <w:ilvl w:val="0"/>
          <w:numId w:val="21"/>
        </w:numPr>
        <w:spacing w:line="360" w:lineRule="auto"/>
        <w:ind w:right="-496"/>
        <w:jc w:val="both"/>
        <w:rPr>
          <w:b/>
          <w:lang w:val="pt-PT"/>
        </w:rPr>
      </w:pPr>
      <w:r w:rsidRPr="00BE1FF1">
        <w:rPr>
          <w:b/>
          <w:lang w:val="pt-PT"/>
        </w:rPr>
        <w:t>Justificativa</w:t>
      </w:r>
    </w:p>
    <w:p w:rsidR="00AD7588" w:rsidRPr="00BE1FF1" w:rsidRDefault="00AD7588" w:rsidP="00BE1FF1">
      <w:pPr>
        <w:spacing w:line="360" w:lineRule="auto"/>
        <w:ind w:left="360"/>
        <w:jc w:val="both"/>
        <w:rPr>
          <w:b/>
          <w:lang w:val="pt-PT"/>
        </w:rPr>
      </w:pPr>
    </w:p>
    <w:p w:rsidR="00AD7588" w:rsidRPr="00BE1FF1" w:rsidRDefault="00AD7588" w:rsidP="00BE1FF1">
      <w:pPr>
        <w:spacing w:line="360" w:lineRule="auto"/>
        <w:jc w:val="both"/>
        <w:rPr>
          <w:lang w:val="pt-PT"/>
        </w:rPr>
      </w:pPr>
      <w:r w:rsidRPr="00BE1FF1">
        <w:rPr>
          <w:lang w:val="pt-PT"/>
        </w:rPr>
        <w:t>O consumo do álcool é uma das práticas mais enraizada</w:t>
      </w:r>
      <w:r w:rsidR="00B52DED" w:rsidRPr="00BE1FF1">
        <w:rPr>
          <w:lang w:val="pt-PT"/>
        </w:rPr>
        <w:t>s</w:t>
      </w:r>
      <w:r w:rsidRPr="00BE1FF1">
        <w:rPr>
          <w:lang w:val="pt-PT"/>
        </w:rPr>
        <w:t xml:space="preserve"> na sociedade cabo-verdiana. É uma problemática antiga, que tem causado sérios problemas aos </w:t>
      </w:r>
      <w:r w:rsidR="009E54C5" w:rsidRPr="00BE1FF1">
        <w:rPr>
          <w:lang w:val="pt-PT"/>
        </w:rPr>
        <w:t>níveis</w:t>
      </w:r>
      <w:r w:rsidRPr="00BE1FF1">
        <w:rPr>
          <w:lang w:val="pt-PT"/>
        </w:rPr>
        <w:t xml:space="preserve"> da saúde pública, </w:t>
      </w:r>
      <w:r w:rsidRPr="00BE1FF1">
        <w:rPr>
          <w:lang w:val="pt-PT"/>
        </w:rPr>
        <w:lastRenderedPageBreak/>
        <w:t xml:space="preserve">social e económico, sendo uma das principais causa de mortalidade no país (MS, 2007), um dos </w:t>
      </w:r>
      <w:r w:rsidR="00B52DED" w:rsidRPr="00BE1FF1">
        <w:rPr>
          <w:lang w:val="pt-PT"/>
        </w:rPr>
        <w:t>responsáveis</w:t>
      </w:r>
      <w:r w:rsidRPr="00BE1FF1">
        <w:rPr>
          <w:lang w:val="pt-PT"/>
        </w:rPr>
        <w:t xml:space="preserve"> pela des</w:t>
      </w:r>
      <w:r w:rsidR="00B52DED" w:rsidRPr="00BE1FF1">
        <w:rPr>
          <w:lang w:val="pt-PT"/>
        </w:rPr>
        <w:t>es</w:t>
      </w:r>
      <w:r w:rsidRPr="00BE1FF1">
        <w:rPr>
          <w:lang w:val="pt-PT"/>
        </w:rPr>
        <w:t xml:space="preserve">truturação familiar, um fator agravante dos acidentes nas estradas, da violência doméstica e de incapacidades várias. </w:t>
      </w:r>
    </w:p>
    <w:p w:rsidR="00AD7588" w:rsidRPr="00BE1FF1" w:rsidRDefault="00AD7588" w:rsidP="00BE1FF1">
      <w:pPr>
        <w:pStyle w:val="PargrafodaLista"/>
        <w:tabs>
          <w:tab w:val="left" w:pos="1009"/>
        </w:tabs>
        <w:spacing w:line="360" w:lineRule="auto"/>
        <w:jc w:val="both"/>
        <w:rPr>
          <w:lang w:val="pt-PT"/>
        </w:rPr>
      </w:pPr>
    </w:p>
    <w:p w:rsidR="00AD7588" w:rsidRPr="00BE1FF1" w:rsidRDefault="00AD7588" w:rsidP="00BE1FF1">
      <w:pPr>
        <w:spacing w:line="360" w:lineRule="auto"/>
        <w:jc w:val="both"/>
        <w:rPr>
          <w:lang w:val="pt-PT"/>
        </w:rPr>
      </w:pPr>
      <w:r w:rsidRPr="00BE1FF1">
        <w:rPr>
          <w:lang w:val="pt-PT"/>
        </w:rPr>
        <w:t>O “Relatório da Situação Global sobre Álcool e Saúde 2014” publicado recentemente pela OMS</w:t>
      </w:r>
      <w:proofErr w:type="gramStart"/>
      <w:r w:rsidRPr="00BE1FF1">
        <w:rPr>
          <w:lang w:val="pt-PT"/>
        </w:rPr>
        <w:t>,</w:t>
      </w:r>
      <w:proofErr w:type="gramEnd"/>
      <w:r w:rsidRPr="00BE1FF1">
        <w:rPr>
          <w:lang w:val="pt-PT"/>
        </w:rPr>
        <w:t xml:space="preserve"> informa que “em 2012 havia 3,3 milhões de mortes no mundo causados pelo uso nocivo do álcool”. </w:t>
      </w:r>
      <w:proofErr w:type="gramStart"/>
      <w:r w:rsidRPr="00BE1FF1">
        <w:rPr>
          <w:lang w:val="pt-PT"/>
        </w:rPr>
        <w:t>E</w:t>
      </w:r>
      <w:proofErr w:type="gramEnd"/>
      <w:r w:rsidRPr="00BE1FF1">
        <w:rPr>
          <w:lang w:val="pt-PT"/>
        </w:rPr>
        <w:t xml:space="preserve"> alerta que o consumo de álcool aumenta o risco de pessoas que sofrem de mais de 200 doenças, incluindo cirrose hepática e diversos tipos de câncer”.</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Em relação a Cabo Verde o Relatório aponta para uma situação social e de saúde pública muito graves. Os dados dão claros sinais de alarme que exigem respostas urgentes.</w:t>
      </w:r>
    </w:p>
    <w:p w:rsidR="00AD7588" w:rsidRPr="00BE1FF1" w:rsidRDefault="00AD7588" w:rsidP="00BE1FF1">
      <w:pPr>
        <w:spacing w:line="360" w:lineRule="auto"/>
        <w:jc w:val="both"/>
        <w:rPr>
          <w:lang w:val="pt-PT"/>
        </w:rPr>
      </w:pPr>
      <w:r w:rsidRPr="00BE1FF1">
        <w:rPr>
          <w:lang w:val="pt-PT"/>
        </w:rPr>
        <w:t xml:space="preserve">Assim, o Relatório explica que Cabo Verde tem um consumo médio </w:t>
      </w:r>
      <w:proofErr w:type="gramStart"/>
      <w:r w:rsidRPr="00BE1FF1">
        <w:rPr>
          <w:lang w:val="pt-PT"/>
        </w:rPr>
        <w:t>per capita</w:t>
      </w:r>
      <w:proofErr w:type="gramEnd"/>
      <w:r w:rsidRPr="00BE1FF1">
        <w:rPr>
          <w:lang w:val="pt-PT"/>
        </w:rPr>
        <w:t xml:space="preserve"> de álcool superior à média africana, a mais alta taxa de mortes associadas ao álcool entre os PALOP, e a maior percentagem de perturbações mentais ligados ao consumo</w:t>
      </w:r>
      <w:r w:rsidR="005B40C8" w:rsidRPr="00BE1FF1">
        <w:rPr>
          <w:lang w:val="pt-PT"/>
        </w:rPr>
        <w:t xml:space="preserve"> do </w:t>
      </w:r>
      <w:r w:rsidR="009E54C5" w:rsidRPr="00BE1FF1">
        <w:rPr>
          <w:lang w:val="pt-PT"/>
        </w:rPr>
        <w:t>álcool</w:t>
      </w:r>
      <w:r w:rsidRPr="00BE1FF1">
        <w:rPr>
          <w:lang w:val="pt-PT"/>
        </w:rPr>
        <w:t xml:space="preserve">. </w:t>
      </w:r>
    </w:p>
    <w:p w:rsidR="00AD7588" w:rsidRPr="00BE1FF1" w:rsidRDefault="00AD7588" w:rsidP="00BE1FF1">
      <w:pPr>
        <w:pStyle w:val="NormalWeb"/>
        <w:spacing w:before="0" w:beforeAutospacing="0" w:after="0" w:afterAutospacing="0" w:line="360" w:lineRule="auto"/>
        <w:ind w:left="720"/>
        <w:jc w:val="both"/>
        <w:textAlignment w:val="baseline"/>
      </w:pPr>
    </w:p>
    <w:p w:rsidR="00AD7588" w:rsidRPr="00BE1FF1" w:rsidRDefault="00AD7588" w:rsidP="00BE1FF1">
      <w:pPr>
        <w:pStyle w:val="NormalWeb"/>
        <w:spacing w:before="0" w:beforeAutospacing="0" w:after="0" w:afterAutospacing="0" w:line="360" w:lineRule="auto"/>
        <w:jc w:val="both"/>
        <w:textAlignment w:val="baseline"/>
      </w:pPr>
      <w:r w:rsidRPr="00BE1FF1">
        <w:t xml:space="preserve">Segundo dados de </w:t>
      </w:r>
      <w:r w:rsidRPr="00BE1FF1">
        <w:rPr>
          <w:bCs/>
        </w:rPr>
        <w:t xml:space="preserve">1º Inquérito Nacional sobre a prevalência de consumo de substâncias </w:t>
      </w:r>
      <w:r w:rsidR="009E54C5" w:rsidRPr="00BE1FF1">
        <w:rPr>
          <w:bCs/>
        </w:rPr>
        <w:t>psicoativas</w:t>
      </w:r>
      <w:r w:rsidRPr="00BE1FF1">
        <w:rPr>
          <w:bCs/>
        </w:rPr>
        <w:t xml:space="preserve"> na população geral</w:t>
      </w:r>
      <w:r w:rsidRPr="00BE1FF1">
        <w:t xml:space="preserve"> (CCCD, 2012), o álcool é a droga mais consumida em Cabo Verde, com uma taxa de prevalência de 63,5</w:t>
      </w:r>
      <w:r w:rsidRPr="00BE1FF1">
        <w:rPr>
          <w:color w:val="000000"/>
        </w:rPr>
        <w:t>%</w:t>
      </w:r>
      <w:r w:rsidRPr="00BE1FF1">
        <w:t xml:space="preserve">. No entanto, a nível de ilhas a situação </w:t>
      </w:r>
      <w:proofErr w:type="gramStart"/>
      <w:r w:rsidR="005B40C8" w:rsidRPr="00BE1FF1">
        <w:t>varia</w:t>
      </w:r>
      <w:proofErr w:type="gramEnd"/>
      <w:r w:rsidRPr="00BE1FF1">
        <w:t xml:space="preserve">. São Vicente é a ilha com maior taxa de prevalência de consumo de álcool (84,5%), seguida de S. Nicolau, Santo Antão, Maio e Sal. </w:t>
      </w:r>
    </w:p>
    <w:p w:rsidR="00AD7588" w:rsidRPr="00BE1FF1" w:rsidRDefault="00AD7588" w:rsidP="00BE1FF1">
      <w:pPr>
        <w:pStyle w:val="NormalWeb"/>
        <w:spacing w:before="0" w:beforeAutospacing="0" w:after="0" w:afterAutospacing="0" w:line="360" w:lineRule="auto"/>
        <w:ind w:left="720"/>
        <w:jc w:val="both"/>
        <w:textAlignment w:val="baseline"/>
      </w:pPr>
    </w:p>
    <w:p w:rsidR="00AD7588" w:rsidRPr="00BE1FF1" w:rsidRDefault="00AD7588" w:rsidP="00BE1FF1">
      <w:pPr>
        <w:pStyle w:val="NormalWeb"/>
        <w:spacing w:before="0" w:beforeAutospacing="0" w:after="0" w:afterAutospacing="0" w:line="360" w:lineRule="auto"/>
        <w:jc w:val="both"/>
        <w:textAlignment w:val="baseline"/>
      </w:pPr>
      <w:r w:rsidRPr="00BE1FF1">
        <w:t xml:space="preserve">Também existem </w:t>
      </w:r>
      <w:r w:rsidR="005B40C8" w:rsidRPr="00BE1FF1">
        <w:t>indícios</w:t>
      </w:r>
      <w:r w:rsidRPr="00BE1FF1">
        <w:t xml:space="preserve"> de que </w:t>
      </w:r>
      <w:r w:rsidR="005B40C8" w:rsidRPr="00BE1FF1">
        <w:t>tem havido um aumento d</w:t>
      </w:r>
      <w:r w:rsidRPr="00BE1FF1">
        <w:t xml:space="preserve">as doenças provocadas pelo consumo </w:t>
      </w:r>
      <w:r w:rsidR="005B40C8" w:rsidRPr="00BE1FF1">
        <w:t>do álcool, aumento da</w:t>
      </w:r>
      <w:r w:rsidRPr="00BE1FF1">
        <w:t xml:space="preserve"> violência e </w:t>
      </w:r>
      <w:r w:rsidR="005B40C8" w:rsidRPr="00BE1FF1">
        <w:t>d</w:t>
      </w:r>
      <w:r w:rsidRPr="00BE1FF1">
        <w:t xml:space="preserve">os acidentes relacionados com o consumo abusivo </w:t>
      </w:r>
      <w:r w:rsidR="005B40C8" w:rsidRPr="00BE1FF1">
        <w:t xml:space="preserve">do álcool. </w:t>
      </w:r>
    </w:p>
    <w:p w:rsidR="00556E24" w:rsidRPr="00BE1FF1" w:rsidRDefault="005B40C8" w:rsidP="00BE1FF1">
      <w:pPr>
        <w:pStyle w:val="NormalWeb"/>
        <w:spacing w:before="0" w:line="360" w:lineRule="auto"/>
        <w:jc w:val="both"/>
        <w:textAlignment w:val="baseline"/>
      </w:pPr>
      <w:r w:rsidRPr="00BE1FF1">
        <w:t>O p</w:t>
      </w:r>
      <w:r w:rsidR="001F60F6" w:rsidRPr="00BE1FF1">
        <w:t>rimeiro contacto faz-se muitas vezes ainda em tenra idade começando geralmente com as bebidas espirituosas e de menor grau alcoólico</w:t>
      </w:r>
    </w:p>
    <w:p w:rsidR="00AD7588" w:rsidRPr="00BE1FF1" w:rsidRDefault="00AD7588" w:rsidP="00BE1FF1">
      <w:pPr>
        <w:pStyle w:val="PargrafodaLista"/>
        <w:spacing w:line="360" w:lineRule="auto"/>
        <w:jc w:val="both"/>
        <w:textAlignment w:val="baseline"/>
        <w:rPr>
          <w:lang w:val="pt-PT" w:eastAsia="pt-PT"/>
        </w:rPr>
      </w:pPr>
    </w:p>
    <w:p w:rsidR="00AD7588" w:rsidRPr="00BE1FF1" w:rsidRDefault="00AD7588" w:rsidP="00BE1FF1">
      <w:pPr>
        <w:spacing w:line="360" w:lineRule="auto"/>
        <w:jc w:val="both"/>
        <w:textAlignment w:val="baseline"/>
        <w:rPr>
          <w:lang w:val="pt-PT"/>
        </w:rPr>
      </w:pPr>
      <w:r w:rsidRPr="00BE1FF1">
        <w:rPr>
          <w:lang w:val="pt-PT" w:eastAsia="pt-PT"/>
        </w:rPr>
        <w:t xml:space="preserve">Em S. Vicente, no Hospital Batista de Sousa, 7 </w:t>
      </w:r>
      <w:r w:rsidRPr="00BE1FF1">
        <w:rPr>
          <w:bCs/>
          <w:lang w:val="pt-PT" w:eastAsia="pt-PT"/>
        </w:rPr>
        <w:t xml:space="preserve">em cada 10 </w:t>
      </w:r>
      <w:r w:rsidR="005B40C8" w:rsidRPr="00BE1FF1">
        <w:rPr>
          <w:bCs/>
          <w:lang w:val="pt-PT" w:eastAsia="pt-PT"/>
        </w:rPr>
        <w:t>internados têm</w:t>
      </w:r>
      <w:r w:rsidRPr="00BE1FF1">
        <w:rPr>
          <w:bCs/>
          <w:lang w:val="pt-PT" w:eastAsia="pt-PT"/>
        </w:rPr>
        <w:t xml:space="preserve"> como causa o alcoolismo.</w:t>
      </w:r>
      <w:r w:rsidRPr="00BE1FF1">
        <w:rPr>
          <w:rFonts w:eastAsia="Times New Roman"/>
          <w:lang w:val="pt-PT" w:eastAsia="pt-PT"/>
        </w:rPr>
        <w:t xml:space="preserve"> </w:t>
      </w:r>
      <w:r w:rsidRPr="00BE1FF1">
        <w:rPr>
          <w:lang w:val="pt-PT" w:eastAsia="pt-PT"/>
        </w:rPr>
        <w:t>Entre 2003 e 2013, no maior centro psiquiátrico do país (</w:t>
      </w:r>
      <w:r w:rsidR="005B40C8" w:rsidRPr="00BE1FF1">
        <w:rPr>
          <w:lang w:val="pt-PT" w:eastAsia="pt-PT"/>
        </w:rPr>
        <w:t xml:space="preserve">Hospital da </w:t>
      </w:r>
      <w:r w:rsidRPr="00BE1FF1">
        <w:rPr>
          <w:lang w:val="pt-PT" w:eastAsia="pt-PT"/>
        </w:rPr>
        <w:t xml:space="preserve">Trindade) </w:t>
      </w:r>
      <w:r w:rsidRPr="00BE1FF1">
        <w:rPr>
          <w:lang w:val="pt-PT" w:eastAsia="pt-PT"/>
        </w:rPr>
        <w:lastRenderedPageBreak/>
        <w:t>verificou-se que uma percentagem significativa dos internados era devido ao alcoolismo ou ao consumo abusivo do álcool</w:t>
      </w:r>
      <w:r w:rsidR="00FB293A" w:rsidRPr="00BE1FF1">
        <w:rPr>
          <w:lang w:val="pt-PT" w:eastAsia="pt-PT"/>
        </w:rPr>
        <w:t xml:space="preserve"> (Dados estatísticos hospitalares)</w:t>
      </w:r>
      <w:r w:rsidRPr="00BE1FF1">
        <w:rPr>
          <w:lang w:val="pt-PT" w:eastAsia="pt-PT"/>
        </w:rPr>
        <w:t>.</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 xml:space="preserve">Ao </w:t>
      </w:r>
      <w:r w:rsidR="009E54C5" w:rsidRPr="00BE1FF1">
        <w:rPr>
          <w:lang w:val="pt-PT"/>
        </w:rPr>
        <w:t>nível</w:t>
      </w:r>
      <w:r w:rsidRPr="00BE1FF1">
        <w:rPr>
          <w:lang w:val="pt-PT"/>
        </w:rPr>
        <w:t xml:space="preserve"> laboral, os dados apontam para um aumento do número de trabalhadores reformados por incapacidade, causado pelo alcoolismo e /ou uso abusivo do </w:t>
      </w:r>
      <w:r w:rsidR="005B40C8" w:rsidRPr="00BE1FF1">
        <w:rPr>
          <w:lang w:val="pt-PT"/>
        </w:rPr>
        <w:t>álcool</w:t>
      </w:r>
      <w:r w:rsidRPr="00BE1FF1">
        <w:rPr>
          <w:lang w:val="pt-PT"/>
        </w:rPr>
        <w:t xml:space="preserve">, com uma idade média tendente a baixar (INPS, 2008). Por outro lado, sabe-se que a baixa produtividade no trabalho é causado por hábitos nocivos à saúde, nomeadamente, o consumo do álcool. </w:t>
      </w:r>
    </w:p>
    <w:p w:rsidR="00AD7588" w:rsidRPr="00BE1FF1" w:rsidRDefault="00AD7588" w:rsidP="00BE1FF1">
      <w:pPr>
        <w:spacing w:line="360" w:lineRule="auto"/>
        <w:jc w:val="both"/>
        <w:rPr>
          <w:lang w:val="pt-PT"/>
        </w:rPr>
      </w:pPr>
      <w:r w:rsidRPr="00BE1FF1">
        <w:rPr>
          <w:lang w:val="pt-PT"/>
        </w:rPr>
        <w:t>Verifica-se, igualmente, que as investidas para estimular o consumo são cada vez mais agressivas, sendo as crianças e os jovens as vítimas mais vulneráveis.</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 xml:space="preserve">O alcoolismo é um dos mais graves problemas que </w:t>
      </w:r>
      <w:r w:rsidR="009E54C5" w:rsidRPr="00BE1FF1">
        <w:rPr>
          <w:lang w:val="pt-PT"/>
        </w:rPr>
        <w:t>afeta</w:t>
      </w:r>
      <w:r w:rsidRPr="00BE1FF1">
        <w:rPr>
          <w:lang w:val="pt-PT"/>
        </w:rPr>
        <w:t xml:space="preserve"> as pessoas, as famílias e o país, com repercussões </w:t>
      </w:r>
      <w:r w:rsidR="009E54C5" w:rsidRPr="00BE1FF1">
        <w:rPr>
          <w:lang w:val="pt-PT"/>
        </w:rPr>
        <w:t>diretas</w:t>
      </w:r>
      <w:r w:rsidRPr="00BE1FF1">
        <w:rPr>
          <w:lang w:val="pt-PT"/>
        </w:rPr>
        <w:t xml:space="preserve"> na saúde, nas condições de trabalho e de produtividade.</w:t>
      </w:r>
    </w:p>
    <w:p w:rsidR="00AD7588" w:rsidRPr="00BE1FF1" w:rsidRDefault="00AD7588" w:rsidP="00BE1FF1">
      <w:pPr>
        <w:spacing w:line="360" w:lineRule="auto"/>
        <w:jc w:val="both"/>
        <w:rPr>
          <w:lang w:val="pt-PT"/>
        </w:rPr>
      </w:pPr>
      <w:r w:rsidRPr="00BE1FF1">
        <w:rPr>
          <w:lang w:val="pt-PT"/>
        </w:rPr>
        <w:t xml:space="preserve">Não obstante os efeitos nocivos, as medidas tendentes a reduzi-la têm-se revelado insuficientes, continuando a sua incidência a crescer de forma permanente, </w:t>
      </w:r>
      <w:r w:rsidR="009E54C5" w:rsidRPr="00BE1FF1">
        <w:rPr>
          <w:lang w:val="pt-PT"/>
        </w:rPr>
        <w:t>afetando</w:t>
      </w:r>
      <w:r w:rsidRPr="00BE1FF1">
        <w:rPr>
          <w:lang w:val="pt-PT"/>
        </w:rPr>
        <w:t xml:space="preserve"> cada vez mais pessoas e atingindo, também, crianças em idade cada vez mais precoce. </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 xml:space="preserve">Por tudo isso, os problemas ligados ao </w:t>
      </w:r>
      <w:r w:rsidR="00F14D28" w:rsidRPr="00BE1FF1">
        <w:rPr>
          <w:lang w:val="pt-PT"/>
        </w:rPr>
        <w:t>álcool</w:t>
      </w:r>
      <w:r w:rsidRPr="00BE1FF1">
        <w:rPr>
          <w:lang w:val="pt-PT"/>
        </w:rPr>
        <w:t xml:space="preserve"> constituem uma ameaça à população, particularmente às crianças e jovens e requerem, urgentemente, respostas adequadas e concertadas, de instituições públicas e privadas e de organizações da sociedade civil. </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 xml:space="preserve">A complexidade dessa problemática é muito grande e abarca </w:t>
      </w:r>
      <w:r w:rsidR="009E54C5" w:rsidRPr="00BE1FF1">
        <w:rPr>
          <w:lang w:val="pt-PT"/>
        </w:rPr>
        <w:t>aspetos</w:t>
      </w:r>
      <w:r w:rsidRPr="00BE1FF1">
        <w:rPr>
          <w:lang w:val="pt-PT"/>
        </w:rPr>
        <w:t xml:space="preserve"> culturais, psicológicos e sociais, pelo que o seu equacionamento exige uma abordagem abrangente que envolva diferentes agentes da sociedade.</w:t>
      </w:r>
    </w:p>
    <w:p w:rsidR="00AD7588" w:rsidRPr="00BE1FF1" w:rsidRDefault="00AD7588" w:rsidP="00BE1FF1">
      <w:pPr>
        <w:pStyle w:val="PargrafodaLista"/>
        <w:spacing w:line="360" w:lineRule="auto"/>
        <w:jc w:val="both"/>
        <w:rPr>
          <w:lang w:val="pt-PT"/>
        </w:rPr>
      </w:pPr>
    </w:p>
    <w:p w:rsidR="00AD7588" w:rsidRPr="00BE1FF1" w:rsidRDefault="00AD7588" w:rsidP="00BE1FF1">
      <w:pPr>
        <w:spacing w:line="360" w:lineRule="auto"/>
        <w:jc w:val="both"/>
        <w:rPr>
          <w:lang w:val="pt-PT"/>
        </w:rPr>
      </w:pPr>
      <w:r w:rsidRPr="00BE1FF1">
        <w:rPr>
          <w:lang w:val="pt-PT"/>
        </w:rPr>
        <w:t>Para o seu enfrentamento eficaz é necessário uma estratégia bem delineada.</w:t>
      </w:r>
    </w:p>
    <w:p w:rsidR="00EE1EDB" w:rsidRPr="00BE1FF1" w:rsidRDefault="00EE1EDB" w:rsidP="00BE1FF1">
      <w:pPr>
        <w:spacing w:line="360" w:lineRule="auto"/>
        <w:jc w:val="both"/>
        <w:rPr>
          <w:lang w:val="pt-PT"/>
        </w:rPr>
      </w:pPr>
    </w:p>
    <w:p w:rsidR="00BE1FF1" w:rsidRPr="00BE1FF1" w:rsidRDefault="00BE1FF1" w:rsidP="00BE1FF1">
      <w:pPr>
        <w:spacing w:line="360" w:lineRule="auto"/>
        <w:jc w:val="both"/>
        <w:rPr>
          <w:lang w:val="pt-PT"/>
        </w:rPr>
      </w:pPr>
    </w:p>
    <w:p w:rsidR="00BE1FF1" w:rsidRPr="00BE1FF1" w:rsidRDefault="00BE1FF1" w:rsidP="00BE1FF1">
      <w:pPr>
        <w:spacing w:line="360" w:lineRule="auto"/>
        <w:jc w:val="both"/>
        <w:rPr>
          <w:lang w:val="pt-PT"/>
        </w:rPr>
      </w:pPr>
    </w:p>
    <w:p w:rsidR="00BE1FF1" w:rsidRPr="00BE1FF1" w:rsidRDefault="00BE1FF1" w:rsidP="00BE1FF1">
      <w:pPr>
        <w:spacing w:line="360" w:lineRule="auto"/>
        <w:jc w:val="both"/>
        <w:rPr>
          <w:lang w:val="pt-PT"/>
        </w:rPr>
      </w:pPr>
    </w:p>
    <w:p w:rsidR="00312FEF" w:rsidRPr="00BE1FF1" w:rsidRDefault="00312FEF" w:rsidP="00BE1FF1">
      <w:pPr>
        <w:pStyle w:val="PargrafodaLista"/>
        <w:spacing w:line="360" w:lineRule="auto"/>
        <w:ind w:right="-496"/>
        <w:jc w:val="both"/>
        <w:rPr>
          <w:b/>
          <w:lang w:val="pt-PT"/>
        </w:rPr>
      </w:pPr>
    </w:p>
    <w:p w:rsidR="00EE1EDB" w:rsidRPr="00BE1FF1" w:rsidRDefault="00F14D28" w:rsidP="00BE1FF1">
      <w:pPr>
        <w:pStyle w:val="PargrafodaLista"/>
        <w:numPr>
          <w:ilvl w:val="0"/>
          <w:numId w:val="21"/>
        </w:numPr>
        <w:spacing w:line="360" w:lineRule="auto"/>
        <w:ind w:right="-496"/>
        <w:jc w:val="both"/>
        <w:rPr>
          <w:b/>
          <w:lang w:val="pt-PT" w:eastAsia="pt-PT"/>
        </w:rPr>
      </w:pPr>
      <w:r w:rsidRPr="00BE1FF1">
        <w:rPr>
          <w:b/>
          <w:lang w:val="pt-PT"/>
        </w:rPr>
        <w:lastRenderedPageBreak/>
        <w:t>Objetivos</w:t>
      </w:r>
      <w:r w:rsidR="00EE1EDB" w:rsidRPr="00BE1FF1">
        <w:rPr>
          <w:b/>
          <w:lang w:val="pt-PT"/>
        </w:rPr>
        <w:t xml:space="preserve"> </w:t>
      </w:r>
    </w:p>
    <w:p w:rsidR="00EE1EDB" w:rsidRPr="00BE1FF1" w:rsidRDefault="00F14D28" w:rsidP="00BE1FF1">
      <w:pPr>
        <w:spacing w:line="360" w:lineRule="auto"/>
        <w:ind w:right="-496"/>
        <w:jc w:val="both"/>
        <w:rPr>
          <w:b/>
          <w:lang w:val="pt-PT"/>
        </w:rPr>
      </w:pPr>
      <w:r w:rsidRPr="00BE1FF1">
        <w:rPr>
          <w:b/>
          <w:lang w:val="pt-PT"/>
        </w:rPr>
        <w:t>Objetivo</w:t>
      </w:r>
      <w:r w:rsidR="00EE1EDB" w:rsidRPr="00BE1FF1">
        <w:rPr>
          <w:b/>
          <w:lang w:val="pt-PT"/>
        </w:rPr>
        <w:t xml:space="preserve"> Geral</w:t>
      </w:r>
    </w:p>
    <w:p w:rsidR="005755EC" w:rsidRPr="00BE1FF1" w:rsidRDefault="00FD2C30" w:rsidP="00BE1FF1">
      <w:pPr>
        <w:pStyle w:val="PargrafodaLista"/>
        <w:numPr>
          <w:ilvl w:val="0"/>
          <w:numId w:val="32"/>
        </w:numPr>
        <w:spacing w:line="360" w:lineRule="auto"/>
        <w:jc w:val="both"/>
        <w:rPr>
          <w:lang w:val="pt-PT"/>
        </w:rPr>
      </w:pPr>
      <w:r w:rsidRPr="00BE1FF1">
        <w:rPr>
          <w:lang w:val="pt-PT" w:eastAsia="ja-JP"/>
        </w:rPr>
        <w:t>Elaborar um plano estratégico qu</w:t>
      </w:r>
      <w:r w:rsidR="005755EC" w:rsidRPr="00BE1FF1">
        <w:rPr>
          <w:lang w:val="pt-PT" w:eastAsia="ja-JP"/>
        </w:rPr>
        <w:t xml:space="preserve">e sirva de apoio e orientação </w:t>
      </w:r>
      <w:r w:rsidR="00F14D28" w:rsidRPr="00BE1FF1">
        <w:rPr>
          <w:lang w:val="pt-PT" w:eastAsia="ja-JP"/>
        </w:rPr>
        <w:t>das intervenções no</w:t>
      </w:r>
      <w:r w:rsidR="005755EC" w:rsidRPr="00BE1FF1">
        <w:rPr>
          <w:lang w:val="pt-PT"/>
        </w:rPr>
        <w:t xml:space="preserve"> combate aos problemas ligados </w:t>
      </w:r>
      <w:r w:rsidR="00F14D28" w:rsidRPr="00BE1FF1">
        <w:rPr>
          <w:lang w:val="pt-PT"/>
        </w:rPr>
        <w:t>ao álcool</w:t>
      </w:r>
      <w:r w:rsidR="005755EC" w:rsidRPr="00BE1FF1">
        <w:rPr>
          <w:lang w:val="pt-PT"/>
        </w:rPr>
        <w:t xml:space="preserve"> em Cabo Verde</w:t>
      </w:r>
    </w:p>
    <w:p w:rsidR="00FD2C30" w:rsidRPr="00BE1FF1" w:rsidRDefault="00FD2C30" w:rsidP="00BE1FF1">
      <w:pPr>
        <w:autoSpaceDE w:val="0"/>
        <w:autoSpaceDN w:val="0"/>
        <w:adjustRightInd w:val="0"/>
        <w:spacing w:line="360" w:lineRule="auto"/>
        <w:jc w:val="both"/>
        <w:rPr>
          <w:lang w:val="pt-PT" w:eastAsia="ja-JP"/>
        </w:rPr>
      </w:pPr>
    </w:p>
    <w:p w:rsidR="00EE1EDB" w:rsidRPr="00BE1FF1" w:rsidRDefault="009E54C5" w:rsidP="00BE1FF1">
      <w:pPr>
        <w:spacing w:line="360" w:lineRule="auto"/>
        <w:ind w:right="-496"/>
        <w:jc w:val="both"/>
        <w:rPr>
          <w:b/>
          <w:lang w:val="pt-PT"/>
        </w:rPr>
      </w:pPr>
      <w:r w:rsidRPr="00BE1FF1">
        <w:rPr>
          <w:b/>
          <w:lang w:val="pt-PT"/>
        </w:rPr>
        <w:t>Objetivos específicos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 xml:space="preserve">Fazer o diagnóstico da situação atual dos problemas ligados ao </w:t>
      </w:r>
      <w:r w:rsidR="009E54C5" w:rsidRPr="00BE1FF1">
        <w:rPr>
          <w:lang w:val="pt-PT"/>
        </w:rPr>
        <w:t>álcool</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Analisar o quadro de medidas de política, de orientações legais e normativas sobre o álcool existentes;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Analisar as respostas existentes, a nível transversal, para os diferentes segmentos-alvo;</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Avaliar a qualidade de resposta dos serviços de saúde (tipo de serviços, acessibilidade, competências técnicas dos prestadores, equipamentos e materiais, espaços físicos, instrumentos de controle e seguimento, etc.), assim como a dos demais setores implicados;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Avaliar o nível de articulação e de complementaridades existentes entre os diferentes setores e entre os esquemas de resposta ao combate ao uso do álcool existentes.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Definir um quadro de orientação de necessidades de respostas nacionais, baseadas nas orientações políticas e sanitárias existentes;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 xml:space="preserve">Estabelecer os </w:t>
      </w:r>
      <w:r w:rsidR="009E54C5" w:rsidRPr="00BE1FF1">
        <w:rPr>
          <w:lang w:val="pt-PT"/>
        </w:rPr>
        <w:t>objetivos</w:t>
      </w:r>
      <w:r w:rsidRPr="00BE1FF1">
        <w:rPr>
          <w:lang w:val="pt-PT"/>
        </w:rPr>
        <w:t xml:space="preserve"> estratégicos, as metas e métricas, assim como o quadro lógico de sua implementação no período de 5 anos;</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Estabelecer um quadro de Monitorização e de Avaliação ao processo de implementação do plano, durante o período de vigência;</w:t>
      </w:r>
    </w:p>
    <w:p w:rsidR="00F14D28" w:rsidRPr="00BE1FF1" w:rsidRDefault="00F14D28" w:rsidP="00BE1FF1">
      <w:pPr>
        <w:pStyle w:val="PargrafodaLista"/>
        <w:numPr>
          <w:ilvl w:val="0"/>
          <w:numId w:val="13"/>
        </w:numPr>
        <w:spacing w:before="100" w:beforeAutospacing="1" w:after="100" w:afterAutospacing="1" w:line="360" w:lineRule="auto"/>
        <w:contextualSpacing w:val="0"/>
        <w:jc w:val="both"/>
        <w:rPr>
          <w:lang w:val="pt-PT"/>
        </w:rPr>
      </w:pPr>
      <w:r w:rsidRPr="00BE1FF1">
        <w:rPr>
          <w:lang w:val="pt-PT"/>
        </w:rPr>
        <w:t>Proceder à orçamentação do Plano</w:t>
      </w:r>
    </w:p>
    <w:p w:rsidR="00F76A2B" w:rsidRPr="00BE1FF1" w:rsidRDefault="00F76A2B" w:rsidP="00BE1FF1">
      <w:pPr>
        <w:pStyle w:val="PargrafodaLista"/>
        <w:numPr>
          <w:ilvl w:val="0"/>
          <w:numId w:val="21"/>
        </w:numPr>
        <w:spacing w:line="360" w:lineRule="auto"/>
        <w:ind w:right="-496"/>
        <w:jc w:val="both"/>
        <w:rPr>
          <w:b/>
          <w:lang w:val="pt-PT"/>
        </w:rPr>
      </w:pPr>
      <w:r w:rsidRPr="00BE1FF1">
        <w:rPr>
          <w:b/>
          <w:lang w:val="pt-PT"/>
        </w:rPr>
        <w:t>Proposta de metodologia e cronograma</w:t>
      </w:r>
    </w:p>
    <w:p w:rsidR="00F76A2B" w:rsidRPr="00BE1FF1" w:rsidRDefault="00F76A2B" w:rsidP="00BE1FF1">
      <w:pPr>
        <w:pStyle w:val="PargrafodaLista"/>
        <w:numPr>
          <w:ilvl w:val="0"/>
          <w:numId w:val="27"/>
        </w:numPr>
        <w:autoSpaceDE w:val="0"/>
        <w:autoSpaceDN w:val="0"/>
        <w:adjustRightInd w:val="0"/>
        <w:spacing w:line="360" w:lineRule="auto"/>
        <w:jc w:val="both"/>
        <w:rPr>
          <w:b/>
          <w:color w:val="548DD4" w:themeColor="text2" w:themeTint="99"/>
          <w:lang w:val="pt-PT"/>
        </w:rPr>
      </w:pPr>
      <w:r w:rsidRPr="00BE1FF1">
        <w:rPr>
          <w:color w:val="548DD4" w:themeColor="text2" w:themeTint="99"/>
          <w:lang w:val="pt-PT"/>
        </w:rPr>
        <w:t xml:space="preserve">10 </w:t>
      </w:r>
      <w:proofErr w:type="gramStart"/>
      <w:r w:rsidRPr="00BE1FF1">
        <w:rPr>
          <w:color w:val="548DD4" w:themeColor="text2" w:themeTint="99"/>
          <w:lang w:val="pt-PT"/>
        </w:rPr>
        <w:t>e</w:t>
      </w:r>
      <w:proofErr w:type="gramEnd"/>
      <w:r w:rsidRPr="00BE1FF1">
        <w:rPr>
          <w:color w:val="548DD4" w:themeColor="text2" w:themeTint="99"/>
          <w:lang w:val="pt-PT"/>
        </w:rPr>
        <w:t xml:space="preserve"> 11 de Agosto de 2015</w:t>
      </w:r>
      <w:r w:rsidRPr="00BE1FF1">
        <w:rPr>
          <w:b/>
          <w:color w:val="548DD4" w:themeColor="text2" w:themeTint="99"/>
          <w:lang w:val="pt-PT"/>
        </w:rPr>
        <w:t xml:space="preserve"> - </w:t>
      </w:r>
      <w:r w:rsidRPr="00BE1FF1">
        <w:rPr>
          <w:lang w:val="pt-PT"/>
        </w:rPr>
        <w:t xml:space="preserve">Elaboração do termo de referência para consultoria </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Setembro de 2015 - </w:t>
      </w:r>
      <w:r w:rsidRPr="00BE1FF1">
        <w:rPr>
          <w:lang w:val="pt-PT"/>
        </w:rPr>
        <w:t xml:space="preserve">Contratação de </w:t>
      </w:r>
      <w:proofErr w:type="gramStart"/>
      <w:r w:rsidRPr="00BE1FF1">
        <w:rPr>
          <w:lang w:val="pt-PT"/>
        </w:rPr>
        <w:t>2</w:t>
      </w:r>
      <w:proofErr w:type="gramEnd"/>
      <w:r w:rsidRPr="00BE1FF1">
        <w:rPr>
          <w:lang w:val="pt-PT"/>
        </w:rPr>
        <w:t xml:space="preserve"> consultores </w:t>
      </w:r>
      <w:proofErr w:type="gramStart"/>
      <w:r w:rsidRPr="00BE1FF1">
        <w:rPr>
          <w:lang w:val="pt-PT"/>
        </w:rPr>
        <w:t>um</w:t>
      </w:r>
      <w:proofErr w:type="gramEnd"/>
      <w:r w:rsidRPr="00BE1FF1">
        <w:rPr>
          <w:lang w:val="pt-PT"/>
        </w:rPr>
        <w:t xml:space="preserve"> nacional e outro internacional  </w:t>
      </w:r>
    </w:p>
    <w:p w:rsidR="00F14D28" w:rsidRPr="00BE1FF1" w:rsidRDefault="00F14D28"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1 </w:t>
      </w:r>
      <w:proofErr w:type="gramStart"/>
      <w:r w:rsidRPr="00BE1FF1">
        <w:rPr>
          <w:color w:val="548DD4" w:themeColor="text2" w:themeTint="99"/>
          <w:lang w:val="pt-PT"/>
        </w:rPr>
        <w:t>de</w:t>
      </w:r>
      <w:proofErr w:type="gramEnd"/>
      <w:r w:rsidRPr="00BE1FF1">
        <w:rPr>
          <w:color w:val="548DD4" w:themeColor="text2" w:themeTint="99"/>
          <w:lang w:val="pt-PT"/>
        </w:rPr>
        <w:t xml:space="preserve"> Outubro de 2015- </w:t>
      </w:r>
      <w:r w:rsidRPr="00BE1FF1">
        <w:rPr>
          <w:lang w:val="pt-PT"/>
        </w:rPr>
        <w:t>início dos trabalhos</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lastRenderedPageBreak/>
        <w:t xml:space="preserve">1 </w:t>
      </w:r>
      <w:proofErr w:type="gramStart"/>
      <w:r w:rsidRPr="00BE1FF1">
        <w:rPr>
          <w:color w:val="548DD4" w:themeColor="text2" w:themeTint="99"/>
          <w:lang w:val="pt-PT"/>
        </w:rPr>
        <w:t>a</w:t>
      </w:r>
      <w:proofErr w:type="gramEnd"/>
      <w:r w:rsidRPr="00BE1FF1">
        <w:rPr>
          <w:color w:val="548DD4" w:themeColor="text2" w:themeTint="99"/>
          <w:lang w:val="pt-PT"/>
        </w:rPr>
        <w:t xml:space="preserve"> 15 de Outubro de 2015- </w:t>
      </w:r>
      <w:r w:rsidRPr="00BE1FF1">
        <w:rPr>
          <w:lang w:val="pt-PT"/>
        </w:rPr>
        <w:t xml:space="preserve">análise da situação e apresentação do </w:t>
      </w:r>
      <w:proofErr w:type="spellStart"/>
      <w:r w:rsidRPr="00BE1FF1">
        <w:rPr>
          <w:lang w:val="pt-PT"/>
        </w:rPr>
        <w:t>draft</w:t>
      </w:r>
      <w:proofErr w:type="spellEnd"/>
      <w:r w:rsidRPr="00BE1FF1">
        <w:rPr>
          <w:lang w:val="pt-PT"/>
        </w:rPr>
        <w:t xml:space="preserve">  da 1ª parte do documento</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16 </w:t>
      </w:r>
      <w:proofErr w:type="gramStart"/>
      <w:r w:rsidRPr="00BE1FF1">
        <w:rPr>
          <w:color w:val="548DD4" w:themeColor="text2" w:themeTint="99"/>
          <w:lang w:val="pt-PT"/>
        </w:rPr>
        <w:t>de</w:t>
      </w:r>
      <w:proofErr w:type="gramEnd"/>
      <w:r w:rsidRPr="00BE1FF1">
        <w:rPr>
          <w:color w:val="548DD4" w:themeColor="text2" w:themeTint="99"/>
          <w:lang w:val="pt-PT"/>
        </w:rPr>
        <w:t xml:space="preserve"> Outubro de 2015- </w:t>
      </w:r>
      <w:r w:rsidRPr="00BE1FF1">
        <w:rPr>
          <w:lang w:val="pt-PT"/>
        </w:rPr>
        <w:t>Apresentação do diagnóstico ao N</w:t>
      </w:r>
      <w:r w:rsidR="00AA32AA">
        <w:rPr>
          <w:lang w:val="pt-PT"/>
        </w:rPr>
        <w:t xml:space="preserve">úcleo de </w:t>
      </w:r>
      <w:r w:rsidRPr="00BE1FF1">
        <w:rPr>
          <w:lang w:val="pt-PT"/>
        </w:rPr>
        <w:t>A</w:t>
      </w:r>
      <w:r w:rsidR="00AA32AA">
        <w:rPr>
          <w:lang w:val="pt-PT"/>
        </w:rPr>
        <w:t xml:space="preserve">poio </w:t>
      </w:r>
      <w:r w:rsidRPr="00BE1FF1">
        <w:rPr>
          <w:lang w:val="pt-PT"/>
        </w:rPr>
        <w:t>T</w:t>
      </w:r>
      <w:r w:rsidR="00AA32AA">
        <w:rPr>
          <w:lang w:val="pt-PT"/>
        </w:rPr>
        <w:t>écnico (NAT)</w:t>
      </w:r>
      <w:r w:rsidRPr="00BE1FF1">
        <w:rPr>
          <w:lang w:val="pt-PT"/>
        </w:rPr>
        <w:t xml:space="preserve">  </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17 </w:t>
      </w:r>
      <w:proofErr w:type="gramStart"/>
      <w:r w:rsidRPr="00BE1FF1">
        <w:rPr>
          <w:color w:val="548DD4" w:themeColor="text2" w:themeTint="99"/>
          <w:lang w:val="pt-PT"/>
        </w:rPr>
        <w:t>de</w:t>
      </w:r>
      <w:proofErr w:type="gramEnd"/>
      <w:r w:rsidRPr="00BE1FF1">
        <w:rPr>
          <w:color w:val="548DD4" w:themeColor="text2" w:themeTint="99"/>
          <w:lang w:val="pt-PT"/>
        </w:rPr>
        <w:t xml:space="preserve"> Outubro a 9 de Novembro de 2015 - </w:t>
      </w:r>
      <w:r w:rsidRPr="00BE1FF1">
        <w:rPr>
          <w:lang w:val="pt-PT"/>
        </w:rPr>
        <w:t>Elaboração do plano estratégico.</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10 </w:t>
      </w:r>
      <w:proofErr w:type="gramStart"/>
      <w:r w:rsidRPr="00BE1FF1">
        <w:rPr>
          <w:color w:val="548DD4" w:themeColor="text2" w:themeTint="99"/>
          <w:lang w:val="pt-PT"/>
        </w:rPr>
        <w:t>a</w:t>
      </w:r>
      <w:proofErr w:type="gramEnd"/>
      <w:r w:rsidRPr="00BE1FF1">
        <w:rPr>
          <w:color w:val="548DD4" w:themeColor="text2" w:themeTint="99"/>
          <w:lang w:val="pt-PT"/>
        </w:rPr>
        <w:t xml:space="preserve"> 12 de Novembro</w:t>
      </w:r>
      <w:r w:rsidRPr="00BE1FF1">
        <w:rPr>
          <w:lang w:val="pt-PT"/>
        </w:rPr>
        <w:t xml:space="preserve"> - Discussão do Plano pelo NAT </w:t>
      </w:r>
    </w:p>
    <w:p w:rsidR="00F76A2B" w:rsidRPr="00BE1FF1" w:rsidRDefault="00F76A2B" w:rsidP="00BE1FF1">
      <w:pPr>
        <w:pStyle w:val="PargrafodaLista"/>
        <w:numPr>
          <w:ilvl w:val="0"/>
          <w:numId w:val="27"/>
        </w:numPr>
        <w:autoSpaceDE w:val="0"/>
        <w:autoSpaceDN w:val="0"/>
        <w:adjustRightInd w:val="0"/>
        <w:spacing w:line="360" w:lineRule="auto"/>
        <w:jc w:val="both"/>
        <w:rPr>
          <w:lang w:val="pt-PT"/>
        </w:rPr>
      </w:pPr>
      <w:r w:rsidRPr="00BE1FF1">
        <w:rPr>
          <w:color w:val="548DD4" w:themeColor="text2" w:themeTint="99"/>
          <w:lang w:val="pt-PT"/>
        </w:rPr>
        <w:t xml:space="preserve">13 </w:t>
      </w:r>
      <w:proofErr w:type="gramStart"/>
      <w:r w:rsidRPr="00BE1FF1">
        <w:rPr>
          <w:color w:val="548DD4" w:themeColor="text2" w:themeTint="99"/>
          <w:lang w:val="pt-PT"/>
        </w:rPr>
        <w:t>de</w:t>
      </w:r>
      <w:proofErr w:type="gramEnd"/>
      <w:r w:rsidRPr="00BE1FF1">
        <w:rPr>
          <w:color w:val="548DD4" w:themeColor="text2" w:themeTint="99"/>
          <w:lang w:val="pt-PT"/>
        </w:rPr>
        <w:t xml:space="preserve"> Novembro - </w:t>
      </w:r>
      <w:r w:rsidRPr="00BE1FF1">
        <w:rPr>
          <w:lang w:val="pt-PT"/>
        </w:rPr>
        <w:t xml:space="preserve">validação do Plano </w:t>
      </w:r>
    </w:p>
    <w:p w:rsidR="0088102D" w:rsidRPr="00BE1FF1" w:rsidRDefault="00F14D28" w:rsidP="00BE1FF1">
      <w:pPr>
        <w:pStyle w:val="PargrafodaLista"/>
        <w:numPr>
          <w:ilvl w:val="0"/>
          <w:numId w:val="27"/>
        </w:numPr>
        <w:autoSpaceDE w:val="0"/>
        <w:autoSpaceDN w:val="0"/>
        <w:adjustRightInd w:val="0"/>
        <w:spacing w:line="360" w:lineRule="auto"/>
        <w:ind w:right="-496"/>
        <w:jc w:val="both"/>
        <w:rPr>
          <w:lang w:val="pt-PT"/>
        </w:rPr>
      </w:pPr>
      <w:proofErr w:type="gramStart"/>
      <w:r w:rsidRPr="00BE1FF1">
        <w:rPr>
          <w:color w:val="548DD4" w:themeColor="text2" w:themeTint="99"/>
          <w:lang w:val="pt-PT"/>
        </w:rPr>
        <w:t xml:space="preserve">15 </w:t>
      </w:r>
      <w:r w:rsidR="00F76A2B" w:rsidRPr="00BE1FF1">
        <w:rPr>
          <w:color w:val="548DD4" w:themeColor="text2" w:themeTint="99"/>
          <w:lang w:val="pt-PT"/>
        </w:rPr>
        <w:t xml:space="preserve"> de</w:t>
      </w:r>
      <w:proofErr w:type="gramEnd"/>
      <w:r w:rsidR="00F76A2B" w:rsidRPr="00BE1FF1">
        <w:rPr>
          <w:color w:val="548DD4" w:themeColor="text2" w:themeTint="99"/>
          <w:lang w:val="pt-PT"/>
        </w:rPr>
        <w:t xml:space="preserve"> Novembro - </w:t>
      </w:r>
      <w:r w:rsidR="00F76A2B" w:rsidRPr="00BE1FF1">
        <w:rPr>
          <w:lang w:val="pt-PT"/>
        </w:rPr>
        <w:t>Entrega do documento definitivo integrando as propostas</w:t>
      </w:r>
    </w:p>
    <w:p w:rsidR="00F76A2B" w:rsidRPr="00BE1FF1" w:rsidRDefault="00F76A2B" w:rsidP="00BE1FF1">
      <w:pPr>
        <w:spacing w:line="360" w:lineRule="auto"/>
        <w:ind w:right="-496"/>
        <w:jc w:val="both"/>
        <w:rPr>
          <w:lang w:val="pt-PT"/>
        </w:rPr>
      </w:pPr>
    </w:p>
    <w:p w:rsidR="0088102D" w:rsidRPr="00BE1FF1" w:rsidRDefault="0088102D" w:rsidP="00BE1FF1">
      <w:pPr>
        <w:pStyle w:val="Corpodetexto2"/>
        <w:numPr>
          <w:ilvl w:val="0"/>
          <w:numId w:val="21"/>
        </w:numPr>
        <w:spacing w:after="0" w:line="360" w:lineRule="auto"/>
        <w:jc w:val="both"/>
        <w:rPr>
          <w:b/>
          <w:lang w:val="pt-PT"/>
        </w:rPr>
      </w:pPr>
      <w:r w:rsidRPr="00BE1FF1">
        <w:rPr>
          <w:b/>
          <w:lang w:val="pt-PT"/>
        </w:rPr>
        <w:t>Coordenação dos trabalhos</w:t>
      </w:r>
    </w:p>
    <w:p w:rsidR="0088102D" w:rsidRPr="00BE1FF1" w:rsidRDefault="0088102D" w:rsidP="00BE1FF1">
      <w:pPr>
        <w:pStyle w:val="Corpodetexto2"/>
        <w:spacing w:after="0" w:line="360" w:lineRule="auto"/>
        <w:jc w:val="both"/>
        <w:rPr>
          <w:lang w:val="pt-PT"/>
        </w:rPr>
      </w:pPr>
      <w:r w:rsidRPr="00BE1FF1">
        <w:rPr>
          <w:lang w:val="pt-PT"/>
        </w:rPr>
        <w:t xml:space="preserve">A coordenação dos trabalhos será feita pela </w:t>
      </w:r>
      <w:r w:rsidR="009E54C5" w:rsidRPr="00BE1FF1">
        <w:rPr>
          <w:lang w:val="pt-PT"/>
        </w:rPr>
        <w:t>Direção</w:t>
      </w:r>
      <w:r w:rsidRPr="00BE1FF1">
        <w:rPr>
          <w:lang w:val="pt-PT"/>
        </w:rPr>
        <w:t xml:space="preserve"> Nacional d</w:t>
      </w:r>
      <w:r w:rsidR="00F76A2B" w:rsidRPr="00BE1FF1">
        <w:rPr>
          <w:lang w:val="pt-PT"/>
        </w:rPr>
        <w:t>e Saúde, através do Programa de Prevenção do Uso abusivo do álcool e do tabaco da</w:t>
      </w:r>
      <w:r w:rsidRPr="00BE1FF1">
        <w:rPr>
          <w:lang w:val="pt-PT"/>
        </w:rPr>
        <w:t xml:space="preserve"> Direção de serviço para prevenção dos </w:t>
      </w:r>
      <w:r w:rsidR="009E54C5" w:rsidRPr="00BE1FF1">
        <w:rPr>
          <w:lang w:val="pt-PT"/>
        </w:rPr>
        <w:t>fatores</w:t>
      </w:r>
      <w:r w:rsidRPr="00BE1FF1">
        <w:rPr>
          <w:lang w:val="pt-PT"/>
        </w:rPr>
        <w:t xml:space="preserve"> de risco</w:t>
      </w:r>
      <w:r w:rsidR="002E1164" w:rsidRPr="00BE1FF1">
        <w:rPr>
          <w:lang w:val="pt-PT"/>
        </w:rPr>
        <w:t xml:space="preserve"> e do </w:t>
      </w:r>
      <w:r w:rsidR="002E1164" w:rsidRPr="00BE1FF1">
        <w:rPr>
          <w:b/>
          <w:lang w:val="pt-PT"/>
        </w:rPr>
        <w:t>núcleo de apoio técnico</w:t>
      </w:r>
      <w:r w:rsidR="002E1164" w:rsidRPr="00BE1FF1">
        <w:rPr>
          <w:lang w:val="pt-PT"/>
        </w:rPr>
        <w:t xml:space="preserve"> ao Programa</w:t>
      </w:r>
      <w:r w:rsidRPr="00BE1FF1">
        <w:rPr>
          <w:lang w:val="pt-PT"/>
        </w:rPr>
        <w:t>.</w:t>
      </w:r>
    </w:p>
    <w:p w:rsidR="0088102D" w:rsidRPr="00BE1FF1" w:rsidRDefault="0088102D" w:rsidP="00BE1FF1">
      <w:pPr>
        <w:pStyle w:val="Corpodetexto2"/>
        <w:spacing w:after="0" w:line="360" w:lineRule="auto"/>
        <w:jc w:val="both"/>
        <w:rPr>
          <w:lang w:val="pt-PT"/>
        </w:rPr>
      </w:pPr>
    </w:p>
    <w:p w:rsidR="0082175E" w:rsidRPr="00BE1FF1" w:rsidRDefault="0082175E" w:rsidP="00BE1FF1">
      <w:pPr>
        <w:pStyle w:val="PargrafodaLista"/>
        <w:numPr>
          <w:ilvl w:val="0"/>
          <w:numId w:val="21"/>
        </w:numPr>
        <w:spacing w:line="360" w:lineRule="auto"/>
        <w:ind w:right="-496"/>
        <w:jc w:val="both"/>
        <w:textAlignment w:val="baseline"/>
        <w:rPr>
          <w:rFonts w:eastAsia="Times New Roman"/>
          <w:b/>
          <w:lang w:val="pt-PT" w:eastAsia="pt-PT"/>
        </w:rPr>
      </w:pPr>
      <w:r w:rsidRPr="00BE1FF1">
        <w:rPr>
          <w:b/>
          <w:color w:val="000000" w:themeColor="text1"/>
          <w:kern w:val="24"/>
          <w:lang w:val="pt-PT"/>
        </w:rPr>
        <w:t xml:space="preserve">Proposta de conteúdo do Plano estratégico </w:t>
      </w:r>
    </w:p>
    <w:p w:rsidR="0082175E" w:rsidRPr="00BE1FF1" w:rsidRDefault="009E54C5"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Introdução</w:t>
      </w:r>
    </w:p>
    <w:p w:rsidR="0082175E" w:rsidRPr="00BE1FF1" w:rsidRDefault="0082175E"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Apresentação do País (geomorfologia, clima, demografia, estrutura administrativa, sócio- económica e cultural)</w:t>
      </w:r>
    </w:p>
    <w:p w:rsidR="0082175E" w:rsidRPr="00BE1FF1" w:rsidRDefault="0082175E"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Sistema Nacional de Saúde</w:t>
      </w:r>
    </w:p>
    <w:p w:rsidR="0082175E" w:rsidRPr="00BE1FF1" w:rsidRDefault="0082175E"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Cobertura sanitária</w:t>
      </w:r>
    </w:p>
    <w:p w:rsidR="0082175E" w:rsidRPr="00BE1FF1" w:rsidRDefault="0082175E"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Indicadores de desenvolvimento/determinantes sociais de saúde)</w:t>
      </w:r>
    </w:p>
    <w:p w:rsidR="0082175E" w:rsidRPr="00BE1FF1" w:rsidRDefault="0082175E" w:rsidP="00BE1FF1">
      <w:pPr>
        <w:numPr>
          <w:ilvl w:val="0"/>
          <w:numId w:val="24"/>
        </w:numPr>
        <w:spacing w:line="360" w:lineRule="auto"/>
        <w:contextualSpacing/>
        <w:jc w:val="both"/>
        <w:textAlignment w:val="baseline"/>
        <w:rPr>
          <w:rFonts w:eastAsia="Times New Roman"/>
          <w:lang w:val="pt-PT" w:eastAsia="pt-PT"/>
        </w:rPr>
      </w:pPr>
      <w:r w:rsidRPr="00BE1FF1">
        <w:rPr>
          <w:color w:val="000000" w:themeColor="text1"/>
          <w:kern w:val="24"/>
          <w:lang w:val="pt-PT" w:eastAsia="pt-PT"/>
        </w:rPr>
        <w:t>Justificativa</w:t>
      </w:r>
    </w:p>
    <w:p w:rsidR="0082175E" w:rsidRPr="00BE1FF1" w:rsidRDefault="0082175E" w:rsidP="00BE1FF1">
      <w:pPr>
        <w:numPr>
          <w:ilvl w:val="0"/>
          <w:numId w:val="24"/>
        </w:numPr>
        <w:spacing w:after="200" w:line="360" w:lineRule="auto"/>
        <w:jc w:val="both"/>
        <w:rPr>
          <w:lang w:val="pt-PT"/>
        </w:rPr>
      </w:pPr>
      <w:r w:rsidRPr="00BE1FF1">
        <w:rPr>
          <w:lang w:val="pt-PT"/>
        </w:rPr>
        <w:t xml:space="preserve">Análise da situação do problema </w:t>
      </w:r>
    </w:p>
    <w:p w:rsidR="0082175E" w:rsidRPr="00BE1FF1" w:rsidRDefault="0082175E" w:rsidP="00BE1FF1">
      <w:pPr>
        <w:numPr>
          <w:ilvl w:val="1"/>
          <w:numId w:val="24"/>
        </w:numPr>
        <w:spacing w:after="200" w:line="360" w:lineRule="auto"/>
        <w:jc w:val="both"/>
        <w:rPr>
          <w:lang w:val="pt-PT"/>
        </w:rPr>
      </w:pPr>
      <w:r w:rsidRPr="00BE1FF1">
        <w:rPr>
          <w:lang w:val="pt-PT"/>
        </w:rPr>
        <w:t xml:space="preserve">Quadro epidemiológico incluindo problemas sociais </w:t>
      </w:r>
    </w:p>
    <w:p w:rsidR="0082175E" w:rsidRPr="00BE1FF1" w:rsidRDefault="0082175E" w:rsidP="00BE1FF1">
      <w:pPr>
        <w:numPr>
          <w:ilvl w:val="1"/>
          <w:numId w:val="24"/>
        </w:numPr>
        <w:spacing w:after="200" w:line="360" w:lineRule="auto"/>
        <w:jc w:val="both"/>
        <w:rPr>
          <w:lang w:val="pt-PT"/>
        </w:rPr>
      </w:pPr>
      <w:r w:rsidRPr="00BE1FF1">
        <w:rPr>
          <w:lang w:val="pt-PT"/>
        </w:rPr>
        <w:t xml:space="preserve">Análise SWOT </w:t>
      </w:r>
    </w:p>
    <w:p w:rsidR="0082175E" w:rsidRPr="00BE1FF1" w:rsidRDefault="0082175E" w:rsidP="00BE1FF1">
      <w:pPr>
        <w:numPr>
          <w:ilvl w:val="1"/>
          <w:numId w:val="24"/>
        </w:numPr>
        <w:spacing w:after="200" w:line="360" w:lineRule="auto"/>
        <w:jc w:val="both"/>
        <w:rPr>
          <w:lang w:val="pt-PT"/>
        </w:rPr>
      </w:pPr>
      <w:r w:rsidRPr="00BE1FF1">
        <w:rPr>
          <w:lang w:val="pt-PT"/>
        </w:rPr>
        <w:t xml:space="preserve">Medidas de prevenção, resposta jurídica, da saúde - acesso a cuidados do doente com problemas ligados ao álcool, protocolos terapêuticos, </w:t>
      </w:r>
      <w:proofErr w:type="gramStart"/>
      <w:r w:rsidRPr="00BE1FF1">
        <w:rPr>
          <w:lang w:val="pt-PT"/>
        </w:rPr>
        <w:t>serviços  sociais</w:t>
      </w:r>
      <w:proofErr w:type="gramEnd"/>
      <w:r w:rsidRPr="00BE1FF1">
        <w:rPr>
          <w:lang w:val="pt-PT"/>
        </w:rPr>
        <w:t xml:space="preserve"> e intervenções comunitárias - capacidades de resposta das estruturas de saúde e da sociedade civil, consequências sociais, económicos,  aspeto </w:t>
      </w:r>
      <w:r w:rsidRPr="00BE1FF1">
        <w:rPr>
          <w:lang w:val="pt-PT"/>
        </w:rPr>
        <w:lastRenderedPageBreak/>
        <w:t>da produção e consumo do álcool, Estratégias  e Intervenções feitas ate agora nacional e localmente, dados e estudos feitos, progressos/resultados obtidos nos vários níveis, dificuldades, investigação...)</w:t>
      </w:r>
    </w:p>
    <w:p w:rsidR="0082175E" w:rsidRPr="00BE1FF1" w:rsidRDefault="0082175E" w:rsidP="00BE1FF1">
      <w:pPr>
        <w:numPr>
          <w:ilvl w:val="1"/>
          <w:numId w:val="24"/>
        </w:numPr>
        <w:spacing w:after="200" w:line="360" w:lineRule="auto"/>
        <w:jc w:val="both"/>
        <w:rPr>
          <w:lang w:val="pt-PT"/>
        </w:rPr>
      </w:pPr>
      <w:r w:rsidRPr="00BE1FF1">
        <w:rPr>
          <w:lang w:val="pt-PT"/>
        </w:rPr>
        <w:t>Necessidades e desafios</w:t>
      </w:r>
    </w:p>
    <w:p w:rsidR="0082175E" w:rsidRPr="00BE1FF1" w:rsidRDefault="0082175E" w:rsidP="00BE1FF1">
      <w:pPr>
        <w:spacing w:line="360" w:lineRule="auto"/>
        <w:jc w:val="both"/>
        <w:rPr>
          <w:rFonts w:eastAsiaTheme="majorEastAsia"/>
          <w:b/>
          <w:bCs/>
          <w:color w:val="000000" w:themeColor="text1"/>
          <w:kern w:val="24"/>
          <w:lang w:val="pt-PT"/>
        </w:rPr>
      </w:pPr>
      <w:r w:rsidRPr="00BE1FF1">
        <w:rPr>
          <w:rFonts w:eastAsiaTheme="majorEastAsia"/>
          <w:b/>
          <w:bCs/>
          <w:color w:val="000000" w:themeColor="text1"/>
          <w:kern w:val="24"/>
          <w:lang w:val="pt-PT"/>
        </w:rPr>
        <w:t>Plano Estratégico Quinquenal</w:t>
      </w:r>
    </w:p>
    <w:p w:rsidR="0082175E" w:rsidRPr="00BE1FF1" w:rsidRDefault="0082175E" w:rsidP="00BE1FF1">
      <w:pPr>
        <w:numPr>
          <w:ilvl w:val="0"/>
          <w:numId w:val="25"/>
        </w:numPr>
        <w:spacing w:line="360" w:lineRule="auto"/>
        <w:contextualSpacing/>
        <w:jc w:val="both"/>
        <w:rPr>
          <w:rFonts w:eastAsia="Times New Roman"/>
          <w:lang w:val="pt-PT" w:eastAsia="pt-PT"/>
        </w:rPr>
      </w:pPr>
      <w:r w:rsidRPr="00BE1FF1">
        <w:rPr>
          <w:color w:val="000000" w:themeColor="text1"/>
          <w:kern w:val="24"/>
          <w:lang w:val="pt-PT" w:eastAsia="pt-PT"/>
        </w:rPr>
        <w:t xml:space="preserve">Visão </w:t>
      </w:r>
    </w:p>
    <w:p w:rsidR="0082175E" w:rsidRPr="00BE1FF1" w:rsidRDefault="0082175E" w:rsidP="00BE1FF1">
      <w:pPr>
        <w:numPr>
          <w:ilvl w:val="0"/>
          <w:numId w:val="25"/>
        </w:numPr>
        <w:spacing w:line="360" w:lineRule="auto"/>
        <w:contextualSpacing/>
        <w:jc w:val="both"/>
        <w:rPr>
          <w:rFonts w:eastAsia="Times New Roman"/>
          <w:lang w:val="pt-PT" w:eastAsia="pt-PT"/>
        </w:rPr>
      </w:pPr>
      <w:r w:rsidRPr="00BE1FF1">
        <w:rPr>
          <w:color w:val="000000" w:themeColor="text1"/>
          <w:kern w:val="24"/>
          <w:lang w:val="pt-PT" w:eastAsia="pt-PT"/>
        </w:rPr>
        <w:t>Meta</w:t>
      </w:r>
    </w:p>
    <w:p w:rsidR="0082175E" w:rsidRPr="00BE1FF1" w:rsidRDefault="0082175E" w:rsidP="00BE1FF1">
      <w:pPr>
        <w:numPr>
          <w:ilvl w:val="0"/>
          <w:numId w:val="25"/>
        </w:numPr>
        <w:spacing w:line="360" w:lineRule="auto"/>
        <w:contextualSpacing/>
        <w:jc w:val="both"/>
        <w:rPr>
          <w:rFonts w:eastAsia="Times New Roman"/>
          <w:lang w:val="pt-PT" w:eastAsia="pt-PT"/>
        </w:rPr>
      </w:pPr>
      <w:r w:rsidRPr="00BE1FF1">
        <w:rPr>
          <w:color w:val="000000" w:themeColor="text1"/>
          <w:kern w:val="24"/>
          <w:lang w:val="pt-PT" w:eastAsia="pt-PT"/>
        </w:rPr>
        <w:t>Eixos estratégicos de intervenção a ter em conta entre outros aspetos</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 xml:space="preserve">Compromisso político e parcerias </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Liderança</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Coordenação</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Disponibilidade - quadro legal</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Publicidade do álcool</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Serviços adequados</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Ação comunitária</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Imposto /taxação</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Sistema de informação e vigilância</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Sensibilização e formação dos profissionais de saúde</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Promoção</w:t>
      </w:r>
    </w:p>
    <w:p w:rsidR="0082175E" w:rsidRPr="00BE1FF1" w:rsidRDefault="0082175E" w:rsidP="00BE1FF1">
      <w:pPr>
        <w:spacing w:line="360" w:lineRule="auto"/>
        <w:ind w:left="1440"/>
        <w:contextualSpacing/>
        <w:jc w:val="both"/>
        <w:rPr>
          <w:color w:val="000000" w:themeColor="text1"/>
          <w:kern w:val="24"/>
          <w:lang w:val="pt-PT" w:eastAsia="pt-PT"/>
        </w:rPr>
      </w:pPr>
      <w:r w:rsidRPr="00BE1FF1">
        <w:rPr>
          <w:color w:val="000000" w:themeColor="text1"/>
          <w:kern w:val="24"/>
          <w:lang w:val="pt-PT" w:eastAsia="pt-PT"/>
        </w:rPr>
        <w:tab/>
        <w:t>Investigação</w:t>
      </w:r>
    </w:p>
    <w:p w:rsidR="0082175E" w:rsidRPr="00BE1FF1" w:rsidRDefault="0082175E" w:rsidP="00BE1FF1">
      <w:pPr>
        <w:spacing w:line="360" w:lineRule="auto"/>
        <w:ind w:left="1440"/>
        <w:contextualSpacing/>
        <w:jc w:val="both"/>
        <w:rPr>
          <w:rFonts w:eastAsia="Times New Roman"/>
          <w:lang w:val="pt-PT" w:eastAsia="pt-PT"/>
        </w:rPr>
      </w:pPr>
      <w:r w:rsidRPr="00BE1FF1">
        <w:rPr>
          <w:color w:val="000000" w:themeColor="text1"/>
          <w:kern w:val="24"/>
          <w:lang w:val="pt-PT" w:eastAsia="pt-PT"/>
        </w:rPr>
        <w:tab/>
        <w:t xml:space="preserve"> </w:t>
      </w:r>
    </w:p>
    <w:p w:rsidR="0082175E" w:rsidRPr="00BE1FF1" w:rsidRDefault="0082175E" w:rsidP="00BE1FF1">
      <w:pPr>
        <w:numPr>
          <w:ilvl w:val="0"/>
          <w:numId w:val="25"/>
        </w:numPr>
        <w:spacing w:line="360" w:lineRule="auto"/>
        <w:contextualSpacing/>
        <w:jc w:val="both"/>
        <w:rPr>
          <w:rFonts w:eastAsia="Times New Roman"/>
          <w:lang w:val="pt-PT" w:eastAsia="pt-PT"/>
        </w:rPr>
      </w:pPr>
      <w:proofErr w:type="spellStart"/>
      <w:r w:rsidRPr="00BE1FF1">
        <w:rPr>
          <w:color w:val="000000" w:themeColor="text1"/>
          <w:kern w:val="24"/>
          <w:lang w:val="pt-PT" w:eastAsia="pt-PT"/>
        </w:rPr>
        <w:t>Objectivos</w:t>
      </w:r>
      <w:proofErr w:type="spellEnd"/>
      <w:r w:rsidRPr="00BE1FF1">
        <w:rPr>
          <w:color w:val="000000" w:themeColor="text1"/>
          <w:kern w:val="24"/>
          <w:lang w:val="pt-PT" w:eastAsia="pt-PT"/>
        </w:rPr>
        <w:t xml:space="preserve"> gerais e específicos</w:t>
      </w:r>
    </w:p>
    <w:p w:rsidR="0082175E" w:rsidRPr="00BE1FF1" w:rsidRDefault="0082175E" w:rsidP="00BE1FF1">
      <w:pPr>
        <w:numPr>
          <w:ilvl w:val="1"/>
          <w:numId w:val="25"/>
        </w:numPr>
        <w:spacing w:line="360" w:lineRule="auto"/>
        <w:contextualSpacing/>
        <w:jc w:val="both"/>
        <w:rPr>
          <w:rFonts w:eastAsia="Times New Roman"/>
          <w:lang w:val="pt-PT" w:eastAsia="pt-PT"/>
        </w:rPr>
      </w:pPr>
      <w:r w:rsidRPr="00BE1FF1">
        <w:rPr>
          <w:color w:val="000000" w:themeColor="text1"/>
          <w:kern w:val="24"/>
          <w:lang w:val="pt-PT" w:eastAsia="pt-PT"/>
        </w:rPr>
        <w:t>Componentes operacionais</w:t>
      </w:r>
    </w:p>
    <w:p w:rsidR="0082175E" w:rsidRPr="00BE1FF1" w:rsidRDefault="0082175E" w:rsidP="00BE1FF1">
      <w:pPr>
        <w:spacing w:line="360" w:lineRule="auto"/>
        <w:ind w:left="1440"/>
        <w:contextualSpacing/>
        <w:jc w:val="both"/>
        <w:rPr>
          <w:rFonts w:eastAsia="Times New Roman"/>
          <w:lang w:val="pt-PT" w:eastAsia="pt-PT"/>
        </w:rPr>
      </w:pPr>
      <w:proofErr w:type="gramStart"/>
      <w:r w:rsidRPr="00BE1FF1">
        <w:rPr>
          <w:color w:val="000000" w:themeColor="text1"/>
          <w:kern w:val="24"/>
          <w:lang w:val="pt-PT" w:eastAsia="pt-PT"/>
        </w:rPr>
        <w:t>incluir</w:t>
      </w:r>
      <w:proofErr w:type="gramEnd"/>
      <w:r w:rsidRPr="00BE1FF1">
        <w:rPr>
          <w:color w:val="000000" w:themeColor="text1"/>
          <w:kern w:val="24"/>
          <w:lang w:val="pt-PT" w:eastAsia="pt-PT"/>
        </w:rPr>
        <w:tab/>
        <w:t>N</w:t>
      </w:r>
      <w:r w:rsidRPr="00BE1FF1">
        <w:rPr>
          <w:rFonts w:eastAsia="Times New Roman"/>
          <w:lang w:val="pt-PT" w:eastAsia="pt-PT"/>
        </w:rPr>
        <w:t>íveis de i</w:t>
      </w:r>
      <w:r w:rsidRPr="00BE1FF1">
        <w:rPr>
          <w:color w:val="000000" w:themeColor="text1"/>
          <w:kern w:val="24"/>
          <w:lang w:val="pt-PT" w:eastAsia="pt-PT"/>
        </w:rPr>
        <w:t xml:space="preserve">ntervenção nacional, regional e local </w:t>
      </w:r>
    </w:p>
    <w:p w:rsidR="0082175E" w:rsidRPr="00BE1FF1" w:rsidRDefault="0082175E" w:rsidP="00BE1FF1">
      <w:pPr>
        <w:numPr>
          <w:ilvl w:val="1"/>
          <w:numId w:val="25"/>
        </w:numPr>
        <w:spacing w:line="360" w:lineRule="auto"/>
        <w:contextualSpacing/>
        <w:jc w:val="both"/>
        <w:rPr>
          <w:rFonts w:eastAsia="Times New Roman"/>
          <w:lang w:val="pt-PT" w:eastAsia="pt-PT"/>
        </w:rPr>
      </w:pPr>
      <w:r w:rsidRPr="00BE1FF1">
        <w:rPr>
          <w:color w:val="000000" w:themeColor="text1"/>
          <w:kern w:val="24"/>
          <w:lang w:val="pt-PT" w:eastAsia="pt-PT"/>
        </w:rPr>
        <w:t>Orçamento</w:t>
      </w:r>
    </w:p>
    <w:p w:rsidR="0082175E" w:rsidRPr="00BE1FF1" w:rsidRDefault="0082175E" w:rsidP="00BE1FF1">
      <w:pPr>
        <w:numPr>
          <w:ilvl w:val="1"/>
          <w:numId w:val="25"/>
        </w:numPr>
        <w:spacing w:line="360" w:lineRule="auto"/>
        <w:contextualSpacing/>
        <w:jc w:val="both"/>
        <w:rPr>
          <w:rFonts w:eastAsia="Times New Roman"/>
          <w:lang w:val="pt-PT" w:eastAsia="pt-PT"/>
        </w:rPr>
      </w:pPr>
      <w:r w:rsidRPr="00BE1FF1">
        <w:rPr>
          <w:color w:val="000000" w:themeColor="text1"/>
          <w:kern w:val="24"/>
          <w:lang w:val="pt-PT" w:eastAsia="pt-PT"/>
        </w:rPr>
        <w:t xml:space="preserve">Resultados esperados </w:t>
      </w:r>
    </w:p>
    <w:p w:rsidR="0082175E" w:rsidRPr="00BE1FF1" w:rsidRDefault="0082175E" w:rsidP="00BE1FF1">
      <w:pPr>
        <w:numPr>
          <w:ilvl w:val="1"/>
          <w:numId w:val="25"/>
        </w:numPr>
        <w:spacing w:line="360" w:lineRule="auto"/>
        <w:contextualSpacing/>
        <w:jc w:val="both"/>
        <w:rPr>
          <w:rFonts w:eastAsia="Times New Roman"/>
          <w:lang w:val="pt-PT" w:eastAsia="pt-PT"/>
        </w:rPr>
      </w:pPr>
      <w:r w:rsidRPr="00BE1FF1">
        <w:rPr>
          <w:color w:val="000000" w:themeColor="text1"/>
          <w:kern w:val="24"/>
          <w:lang w:val="pt-PT" w:eastAsia="pt-PT"/>
        </w:rPr>
        <w:t>Monitoria e avaliação (instrumentos de recolha de dados, método, e indicadores)</w:t>
      </w:r>
    </w:p>
    <w:p w:rsidR="0082175E" w:rsidRPr="00BE1FF1" w:rsidRDefault="0082175E" w:rsidP="00BE1FF1">
      <w:pPr>
        <w:numPr>
          <w:ilvl w:val="1"/>
          <w:numId w:val="25"/>
        </w:numPr>
        <w:spacing w:line="360" w:lineRule="auto"/>
        <w:contextualSpacing/>
        <w:jc w:val="both"/>
        <w:rPr>
          <w:rFonts w:eastAsia="Times New Roman"/>
          <w:lang w:val="pt-PT" w:eastAsia="pt-PT"/>
        </w:rPr>
      </w:pPr>
      <w:r w:rsidRPr="00BE1FF1">
        <w:rPr>
          <w:color w:val="000000" w:themeColor="text1"/>
          <w:kern w:val="24"/>
          <w:lang w:val="pt-PT" w:eastAsia="pt-PT"/>
        </w:rPr>
        <w:t>Cronograma</w:t>
      </w:r>
    </w:p>
    <w:p w:rsidR="0082175E" w:rsidRPr="00BE1FF1" w:rsidRDefault="0082175E" w:rsidP="00BE1FF1">
      <w:pPr>
        <w:spacing w:line="360" w:lineRule="auto"/>
        <w:ind w:left="1440"/>
        <w:contextualSpacing/>
        <w:jc w:val="both"/>
        <w:rPr>
          <w:rFonts w:eastAsia="Times New Roman"/>
          <w:lang w:val="pt-PT" w:eastAsia="pt-PT"/>
        </w:rPr>
      </w:pPr>
    </w:p>
    <w:p w:rsidR="0088102D" w:rsidRPr="00BE1FF1" w:rsidRDefault="0088102D" w:rsidP="00BE1FF1">
      <w:pPr>
        <w:spacing w:line="360" w:lineRule="auto"/>
        <w:jc w:val="both"/>
        <w:rPr>
          <w:lang w:val="pt-PT"/>
        </w:rPr>
      </w:pPr>
    </w:p>
    <w:p w:rsidR="0088102D" w:rsidRPr="00BE1FF1" w:rsidRDefault="0088102D" w:rsidP="00BE1FF1">
      <w:pPr>
        <w:spacing w:line="360" w:lineRule="auto"/>
        <w:ind w:right="-496"/>
        <w:jc w:val="both"/>
        <w:rPr>
          <w:lang w:val="pt-PT"/>
        </w:rPr>
      </w:pPr>
      <w:r w:rsidRPr="00BE1FF1">
        <w:rPr>
          <w:b/>
          <w:lang w:val="pt-PT"/>
        </w:rPr>
        <w:t>Bibliografia</w:t>
      </w:r>
      <w:r w:rsidRPr="00BE1FF1">
        <w:rPr>
          <w:lang w:val="pt-PT"/>
        </w:rPr>
        <w:t xml:space="preserve">: </w:t>
      </w:r>
    </w:p>
    <w:p w:rsidR="0088102D" w:rsidRPr="00BE1FF1" w:rsidRDefault="0088102D" w:rsidP="00BE1FF1">
      <w:pPr>
        <w:pStyle w:val="PargrafodaLista"/>
        <w:numPr>
          <w:ilvl w:val="0"/>
          <w:numId w:val="23"/>
        </w:numPr>
        <w:spacing w:line="360" w:lineRule="auto"/>
        <w:ind w:right="-496"/>
        <w:jc w:val="both"/>
        <w:rPr>
          <w:lang w:val="pt-PT"/>
        </w:rPr>
      </w:pPr>
      <w:r w:rsidRPr="00BE1FF1">
        <w:rPr>
          <w:lang w:val="pt-PT"/>
        </w:rPr>
        <w:t>PNDS 2012-2016</w:t>
      </w:r>
    </w:p>
    <w:p w:rsidR="0088102D" w:rsidRPr="00BE1FF1" w:rsidRDefault="0088102D" w:rsidP="00BE1FF1">
      <w:pPr>
        <w:pStyle w:val="PargrafodaLista"/>
        <w:numPr>
          <w:ilvl w:val="0"/>
          <w:numId w:val="23"/>
        </w:numPr>
        <w:spacing w:line="360" w:lineRule="auto"/>
        <w:ind w:right="-496"/>
        <w:jc w:val="both"/>
        <w:rPr>
          <w:lang w:val="pt-PT"/>
        </w:rPr>
      </w:pPr>
      <w:r w:rsidRPr="00BE1FF1">
        <w:rPr>
          <w:lang w:val="pt-PT"/>
        </w:rPr>
        <w:t>Plano Estratégico da Saúde Mental</w:t>
      </w:r>
    </w:p>
    <w:p w:rsidR="0088102D" w:rsidRPr="00BE1FF1" w:rsidRDefault="0088102D" w:rsidP="00BE1FF1">
      <w:pPr>
        <w:pStyle w:val="PargrafodaLista"/>
        <w:numPr>
          <w:ilvl w:val="0"/>
          <w:numId w:val="23"/>
        </w:numPr>
        <w:spacing w:line="360" w:lineRule="auto"/>
        <w:ind w:right="-496"/>
        <w:jc w:val="both"/>
        <w:rPr>
          <w:lang w:val="pt-PT"/>
        </w:rPr>
      </w:pPr>
      <w:r w:rsidRPr="00BE1FF1">
        <w:rPr>
          <w:lang w:val="pt-PT"/>
        </w:rPr>
        <w:t>Plano preliminar de combate ao alcoolismo</w:t>
      </w:r>
    </w:p>
    <w:p w:rsidR="0088102D" w:rsidRPr="00BE1FF1" w:rsidRDefault="0088102D" w:rsidP="00BE1FF1">
      <w:pPr>
        <w:pStyle w:val="PargrafodaLista"/>
        <w:numPr>
          <w:ilvl w:val="0"/>
          <w:numId w:val="23"/>
        </w:numPr>
        <w:spacing w:line="360" w:lineRule="auto"/>
        <w:ind w:right="-496"/>
        <w:jc w:val="both"/>
        <w:rPr>
          <w:lang w:val="pt-PT"/>
        </w:rPr>
      </w:pPr>
      <w:r w:rsidRPr="00BE1FF1">
        <w:rPr>
          <w:lang w:val="pt-PT"/>
        </w:rPr>
        <w:t xml:space="preserve">Relatórios de fórum de Santa Cruz, Tarrafal e </w:t>
      </w:r>
      <w:proofErr w:type="spellStart"/>
      <w:r w:rsidRPr="00BE1FF1">
        <w:rPr>
          <w:lang w:val="pt-PT"/>
        </w:rPr>
        <w:t>Orgãos</w:t>
      </w:r>
      <w:proofErr w:type="spellEnd"/>
    </w:p>
    <w:p w:rsidR="003733C7" w:rsidRPr="00BE1FF1" w:rsidRDefault="003733C7" w:rsidP="00BE1FF1">
      <w:pPr>
        <w:pStyle w:val="PargrafodaLista"/>
        <w:numPr>
          <w:ilvl w:val="0"/>
          <w:numId w:val="23"/>
        </w:numPr>
        <w:spacing w:line="360" w:lineRule="auto"/>
        <w:ind w:right="-496"/>
        <w:jc w:val="both"/>
        <w:rPr>
          <w:lang w:val="pt-PT"/>
        </w:rPr>
      </w:pPr>
      <w:r w:rsidRPr="00BE1FF1">
        <w:rPr>
          <w:lang w:val="pt-PT"/>
        </w:rPr>
        <w:t>Prevalência do consumo do álcool em dois centros de saúde da praia e num centro numa zona rural, picos – Ilha de Santiago- Francisca Alvarenga</w:t>
      </w:r>
    </w:p>
    <w:p w:rsidR="00505EEC" w:rsidRPr="00BE1FF1" w:rsidRDefault="00505EEC" w:rsidP="00BE1FF1">
      <w:pPr>
        <w:pStyle w:val="PargrafodaLista"/>
        <w:numPr>
          <w:ilvl w:val="0"/>
          <w:numId w:val="23"/>
        </w:numPr>
        <w:spacing w:line="360" w:lineRule="auto"/>
        <w:ind w:right="-496"/>
        <w:jc w:val="both"/>
        <w:rPr>
          <w:lang w:val="pt-PT"/>
        </w:rPr>
      </w:pPr>
      <w:r w:rsidRPr="00BE1FF1">
        <w:rPr>
          <w:lang w:val="pt-PT"/>
        </w:rPr>
        <w:t>Estudo de Prevalência sobre substâncias psicoativas na população cabo-verdiana - CCCD</w:t>
      </w:r>
    </w:p>
    <w:p w:rsidR="00351F6F" w:rsidRPr="00351F6F" w:rsidRDefault="00351F6F" w:rsidP="00BE1FF1">
      <w:pPr>
        <w:pStyle w:val="PargrafodaLista"/>
        <w:numPr>
          <w:ilvl w:val="0"/>
          <w:numId w:val="23"/>
        </w:numPr>
        <w:spacing w:line="360" w:lineRule="auto"/>
        <w:ind w:right="-496"/>
        <w:jc w:val="both"/>
      </w:pPr>
      <w:r w:rsidRPr="00351F6F">
        <w:t xml:space="preserve">Global status </w:t>
      </w:r>
      <w:proofErr w:type="spellStart"/>
      <w:r w:rsidRPr="00351F6F">
        <w:t>reporto</w:t>
      </w:r>
      <w:proofErr w:type="spellEnd"/>
      <w:r w:rsidRPr="00351F6F">
        <w:t xml:space="preserve"> on alcohol and heath 2014</w:t>
      </w:r>
      <w:r>
        <w:t xml:space="preserve"> - OMS</w:t>
      </w:r>
    </w:p>
    <w:p w:rsidR="00351F6F" w:rsidRDefault="00351F6F" w:rsidP="00BE1FF1">
      <w:pPr>
        <w:pStyle w:val="PargrafodaLista"/>
        <w:numPr>
          <w:ilvl w:val="0"/>
          <w:numId w:val="23"/>
        </w:numPr>
        <w:spacing w:line="360" w:lineRule="auto"/>
        <w:ind w:right="-496"/>
        <w:jc w:val="both"/>
        <w:rPr>
          <w:lang w:val="pt-PT"/>
        </w:rPr>
      </w:pPr>
      <w:r w:rsidRPr="00351F6F">
        <w:rPr>
          <w:lang w:val="pt-PT"/>
        </w:rPr>
        <w:t>Beber e Dirigir – Manual de Segurança de trânsito para profissionais de tr</w:t>
      </w:r>
      <w:r>
        <w:rPr>
          <w:lang w:val="pt-PT"/>
        </w:rPr>
        <w:t>ânsito e de saúde. OMS, FIA Foundation</w:t>
      </w:r>
    </w:p>
    <w:p w:rsidR="0088102D" w:rsidRPr="00BE1FF1" w:rsidRDefault="0088102D" w:rsidP="00BE1FF1">
      <w:pPr>
        <w:pStyle w:val="PargrafodaLista"/>
        <w:numPr>
          <w:ilvl w:val="0"/>
          <w:numId w:val="23"/>
        </w:numPr>
        <w:spacing w:line="360" w:lineRule="auto"/>
        <w:ind w:right="-496"/>
        <w:jc w:val="both"/>
        <w:rPr>
          <w:lang w:val="pt-PT"/>
        </w:rPr>
      </w:pPr>
      <w:r w:rsidRPr="00BE1FF1">
        <w:rPr>
          <w:lang w:val="pt-PT"/>
        </w:rPr>
        <w:t xml:space="preserve">Outros </w:t>
      </w:r>
    </w:p>
    <w:p w:rsidR="0088102D" w:rsidRPr="00BE1FF1" w:rsidRDefault="0088102D" w:rsidP="00BE1FF1">
      <w:pPr>
        <w:spacing w:line="360" w:lineRule="auto"/>
        <w:ind w:right="-496"/>
        <w:jc w:val="both"/>
        <w:rPr>
          <w:lang w:val="pt-PT"/>
        </w:rPr>
      </w:pPr>
    </w:p>
    <w:p w:rsidR="00DB74DF" w:rsidRPr="00BE1FF1" w:rsidRDefault="00DB74DF" w:rsidP="00BE1FF1">
      <w:pPr>
        <w:spacing w:line="360" w:lineRule="auto"/>
        <w:jc w:val="both"/>
        <w:rPr>
          <w:lang w:val="pt-PT"/>
        </w:rPr>
      </w:pPr>
    </w:p>
    <w:p w:rsidR="003A57EE" w:rsidRPr="00BE1FF1" w:rsidRDefault="003A57EE" w:rsidP="00BE1FF1">
      <w:pPr>
        <w:pStyle w:val="PargrafodaLista"/>
        <w:numPr>
          <w:ilvl w:val="0"/>
          <w:numId w:val="21"/>
        </w:numPr>
        <w:spacing w:line="360" w:lineRule="auto"/>
        <w:ind w:right="-496"/>
        <w:jc w:val="both"/>
        <w:rPr>
          <w:b/>
          <w:lang w:val="pt-PT"/>
        </w:rPr>
      </w:pPr>
      <w:r w:rsidRPr="00BE1FF1">
        <w:rPr>
          <w:b/>
          <w:lang w:val="pt-PT"/>
        </w:rPr>
        <w:t>Metodologia</w:t>
      </w:r>
    </w:p>
    <w:p w:rsidR="00A237B2" w:rsidRPr="00BE1FF1" w:rsidRDefault="00F41A28" w:rsidP="00BE1FF1">
      <w:pPr>
        <w:pStyle w:val="Ttulo2"/>
        <w:spacing w:before="0" w:after="0" w:line="360" w:lineRule="auto"/>
        <w:ind w:left="0" w:firstLine="0"/>
        <w:jc w:val="both"/>
        <w:rPr>
          <w:rFonts w:ascii="Times New Roman" w:hAnsi="Times New Roman"/>
          <w:b w:val="0"/>
          <w:i w:val="0"/>
          <w:sz w:val="24"/>
          <w:szCs w:val="24"/>
        </w:rPr>
      </w:pPr>
      <w:r w:rsidRPr="00BE1FF1">
        <w:rPr>
          <w:rFonts w:ascii="Times New Roman" w:hAnsi="Times New Roman"/>
          <w:b w:val="0"/>
          <w:i w:val="0"/>
          <w:sz w:val="24"/>
          <w:szCs w:val="24"/>
        </w:rPr>
        <w:t xml:space="preserve">a) Consulta de documentos existentes nessa </w:t>
      </w:r>
      <w:r w:rsidR="00C61229" w:rsidRPr="00BE1FF1">
        <w:rPr>
          <w:rFonts w:ascii="Times New Roman" w:hAnsi="Times New Roman"/>
          <w:b w:val="0"/>
          <w:i w:val="0"/>
          <w:sz w:val="24"/>
          <w:szCs w:val="24"/>
        </w:rPr>
        <w:t xml:space="preserve">matéria </w:t>
      </w:r>
    </w:p>
    <w:p w:rsidR="00505EEC" w:rsidRPr="00BE1FF1" w:rsidRDefault="00F41A28" w:rsidP="00BE1FF1">
      <w:pPr>
        <w:spacing w:line="360" w:lineRule="auto"/>
        <w:jc w:val="both"/>
        <w:rPr>
          <w:lang w:val="pt-PT" w:eastAsia="pt-PT"/>
        </w:rPr>
      </w:pPr>
      <w:r w:rsidRPr="00BE1FF1">
        <w:rPr>
          <w:lang w:val="pt-PT" w:eastAsia="pt-PT"/>
        </w:rPr>
        <w:t xml:space="preserve">b) </w:t>
      </w:r>
      <w:r w:rsidR="00505EEC" w:rsidRPr="00BE1FF1">
        <w:rPr>
          <w:lang w:val="pt-PT" w:eastAsia="pt-PT"/>
        </w:rPr>
        <w:t xml:space="preserve">Apresentar o </w:t>
      </w:r>
      <w:r w:rsidR="0083197F" w:rsidRPr="00BE1FF1">
        <w:rPr>
          <w:lang w:val="pt-PT" w:eastAsia="pt-PT"/>
        </w:rPr>
        <w:t>programa e</w:t>
      </w:r>
      <w:r w:rsidR="00505EEC" w:rsidRPr="00BE1FF1">
        <w:rPr>
          <w:lang w:val="pt-PT" w:eastAsia="pt-PT"/>
        </w:rPr>
        <w:t xml:space="preserve"> o cronograma de trabalho </w:t>
      </w:r>
    </w:p>
    <w:p w:rsidR="00F41A28" w:rsidRPr="00BE1FF1" w:rsidRDefault="00505EEC" w:rsidP="00BE1FF1">
      <w:pPr>
        <w:spacing w:line="360" w:lineRule="auto"/>
        <w:jc w:val="both"/>
        <w:rPr>
          <w:lang w:val="pt-PT" w:eastAsia="pt-PT"/>
        </w:rPr>
      </w:pPr>
      <w:r w:rsidRPr="00BE1FF1">
        <w:rPr>
          <w:lang w:val="pt-PT" w:eastAsia="pt-PT"/>
        </w:rPr>
        <w:t>c)</w:t>
      </w:r>
      <w:r w:rsidR="00F41A28" w:rsidRPr="00BE1FF1">
        <w:rPr>
          <w:lang w:val="pt-PT" w:eastAsia="pt-PT"/>
        </w:rPr>
        <w:t xml:space="preserve">Visitas e encontros com </w:t>
      </w:r>
      <w:r w:rsidR="005C60D5" w:rsidRPr="00BE1FF1">
        <w:rPr>
          <w:lang w:val="pt-PT" w:eastAsia="pt-PT"/>
        </w:rPr>
        <w:t>os sectores e serviços relevantes</w:t>
      </w:r>
    </w:p>
    <w:p w:rsidR="00F41A28" w:rsidRPr="00BE1FF1" w:rsidRDefault="00505EEC" w:rsidP="00BE1FF1">
      <w:pPr>
        <w:spacing w:line="360" w:lineRule="auto"/>
        <w:jc w:val="both"/>
        <w:rPr>
          <w:lang w:val="pt-PT" w:eastAsia="pt-PT"/>
        </w:rPr>
      </w:pPr>
      <w:r w:rsidRPr="00BE1FF1">
        <w:rPr>
          <w:lang w:val="pt-PT" w:eastAsia="pt-PT"/>
        </w:rPr>
        <w:t>d</w:t>
      </w:r>
      <w:r w:rsidR="00F41A28" w:rsidRPr="00BE1FF1">
        <w:rPr>
          <w:lang w:val="pt-PT" w:eastAsia="pt-PT"/>
        </w:rPr>
        <w:t>) Encontro</w:t>
      </w:r>
      <w:r w:rsidR="005C60D5" w:rsidRPr="00BE1FF1">
        <w:rPr>
          <w:lang w:val="pt-PT" w:eastAsia="pt-PT"/>
        </w:rPr>
        <w:t>s</w:t>
      </w:r>
      <w:r w:rsidR="00F41A28" w:rsidRPr="00BE1FF1">
        <w:rPr>
          <w:lang w:val="pt-PT" w:eastAsia="pt-PT"/>
        </w:rPr>
        <w:t xml:space="preserve"> com o núcleo de apoio técnico</w:t>
      </w:r>
    </w:p>
    <w:p w:rsidR="00F41A28" w:rsidRPr="00BE1FF1" w:rsidRDefault="00505EEC" w:rsidP="00BE1FF1">
      <w:pPr>
        <w:spacing w:line="360" w:lineRule="auto"/>
        <w:jc w:val="both"/>
        <w:rPr>
          <w:lang w:val="pt-PT" w:eastAsia="pt-PT"/>
        </w:rPr>
      </w:pPr>
      <w:r w:rsidRPr="00BE1FF1">
        <w:rPr>
          <w:lang w:val="pt-PT" w:eastAsia="pt-PT"/>
        </w:rPr>
        <w:t>e</w:t>
      </w:r>
      <w:r w:rsidR="00B466E4" w:rsidRPr="00BE1FF1">
        <w:rPr>
          <w:lang w:val="pt-PT" w:eastAsia="pt-PT"/>
        </w:rPr>
        <w:t xml:space="preserve">) Apresentar o primeiro </w:t>
      </w:r>
      <w:proofErr w:type="spellStart"/>
      <w:r w:rsidR="00B466E4" w:rsidRPr="00BE1FF1">
        <w:rPr>
          <w:lang w:val="pt-PT" w:eastAsia="pt-PT"/>
        </w:rPr>
        <w:t>draft</w:t>
      </w:r>
      <w:proofErr w:type="spellEnd"/>
      <w:r w:rsidR="00B466E4" w:rsidRPr="00BE1FF1">
        <w:rPr>
          <w:lang w:val="pt-PT" w:eastAsia="pt-PT"/>
        </w:rPr>
        <w:t xml:space="preserve"> (diagnóstico) </w:t>
      </w:r>
      <w:r w:rsidR="00FD5E9A" w:rsidRPr="00BE1FF1">
        <w:rPr>
          <w:lang w:val="pt-PT" w:eastAsia="pt-PT"/>
        </w:rPr>
        <w:t>no tempo estipulado</w:t>
      </w:r>
    </w:p>
    <w:p w:rsidR="00FD5E9A" w:rsidRPr="00BE1FF1" w:rsidRDefault="00505EEC" w:rsidP="00BE1FF1">
      <w:pPr>
        <w:spacing w:line="360" w:lineRule="auto"/>
        <w:jc w:val="both"/>
        <w:rPr>
          <w:lang w:val="pt-PT" w:eastAsia="pt-PT"/>
        </w:rPr>
      </w:pPr>
      <w:r w:rsidRPr="00BE1FF1">
        <w:rPr>
          <w:lang w:val="pt-PT" w:eastAsia="pt-PT"/>
        </w:rPr>
        <w:t>f</w:t>
      </w:r>
      <w:r w:rsidR="00FD5E9A" w:rsidRPr="00BE1FF1">
        <w:rPr>
          <w:lang w:val="pt-PT" w:eastAsia="pt-PT"/>
        </w:rPr>
        <w:t>) Apresentar o documento para recolha do subsídio</w:t>
      </w:r>
    </w:p>
    <w:p w:rsidR="005C60D5" w:rsidRPr="00BE1FF1" w:rsidRDefault="005C60D5" w:rsidP="00BE1FF1">
      <w:pPr>
        <w:spacing w:line="360" w:lineRule="auto"/>
        <w:jc w:val="both"/>
        <w:rPr>
          <w:lang w:val="pt-PT" w:eastAsia="pt-PT"/>
        </w:rPr>
      </w:pPr>
      <w:r w:rsidRPr="00BE1FF1">
        <w:rPr>
          <w:lang w:val="pt-PT" w:eastAsia="pt-PT"/>
        </w:rPr>
        <w:t>g)</w:t>
      </w:r>
      <w:r w:rsidRPr="00BE1FF1">
        <w:rPr>
          <w:color w:val="632423" w:themeColor="accent2" w:themeShade="80"/>
          <w:lang w:val="pt-PT" w:eastAsia="pt-PT"/>
        </w:rPr>
        <w:t xml:space="preserve"> </w:t>
      </w:r>
      <w:r w:rsidRPr="00BE1FF1">
        <w:rPr>
          <w:lang w:val="pt-PT" w:eastAsia="pt-PT"/>
        </w:rPr>
        <w:t>Apresentar a versão final do Plano Estratégico</w:t>
      </w:r>
    </w:p>
    <w:p w:rsidR="00F41A28" w:rsidRDefault="00F41A28"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Default="00BE1FF1" w:rsidP="00BE1FF1">
      <w:pPr>
        <w:spacing w:line="360" w:lineRule="auto"/>
        <w:jc w:val="both"/>
        <w:rPr>
          <w:lang w:val="pt-PT" w:eastAsia="pt-PT"/>
        </w:rPr>
      </w:pPr>
    </w:p>
    <w:p w:rsidR="00BE1FF1" w:rsidRPr="00BE1FF1" w:rsidRDefault="00BE1FF1" w:rsidP="00BE1FF1">
      <w:pPr>
        <w:spacing w:line="360" w:lineRule="auto"/>
        <w:jc w:val="both"/>
        <w:rPr>
          <w:lang w:val="pt-PT" w:eastAsia="pt-PT"/>
        </w:rPr>
      </w:pPr>
    </w:p>
    <w:p w:rsidR="00F41A28" w:rsidRPr="00BE1FF1" w:rsidRDefault="00F41A28" w:rsidP="00BE1FF1">
      <w:pPr>
        <w:spacing w:line="360" w:lineRule="auto"/>
        <w:jc w:val="both"/>
        <w:rPr>
          <w:lang w:val="pt-PT" w:eastAsia="pt-PT"/>
        </w:rPr>
      </w:pPr>
    </w:p>
    <w:p w:rsidR="003A57EE" w:rsidRPr="00BE1FF1" w:rsidRDefault="003A57EE" w:rsidP="00BE1FF1">
      <w:pPr>
        <w:pStyle w:val="Corpodetexto2"/>
        <w:spacing w:after="0" w:line="360" w:lineRule="auto"/>
        <w:jc w:val="both"/>
        <w:rPr>
          <w:b/>
          <w:lang w:val="pt-PT"/>
        </w:rPr>
      </w:pPr>
      <w:r w:rsidRPr="00BE1FF1">
        <w:rPr>
          <w:b/>
          <w:lang w:val="pt-PT"/>
        </w:rPr>
        <w:t>Produtos Esperados</w:t>
      </w:r>
    </w:p>
    <w:p w:rsidR="00A9389E" w:rsidRPr="00BE1FF1" w:rsidRDefault="003A57EE" w:rsidP="00BE1FF1">
      <w:pPr>
        <w:spacing w:line="360" w:lineRule="auto"/>
        <w:ind w:right="-496"/>
        <w:jc w:val="both"/>
        <w:rPr>
          <w:lang w:val="pt-PT"/>
        </w:rPr>
      </w:pPr>
      <w:r w:rsidRPr="00BE1FF1">
        <w:rPr>
          <w:lang w:val="pt-PT"/>
        </w:rPr>
        <w:t>Da consultoria,</w:t>
      </w:r>
      <w:r w:rsidR="00716BC0" w:rsidRPr="00BE1FF1">
        <w:rPr>
          <w:lang w:val="pt-PT"/>
        </w:rPr>
        <w:t xml:space="preserve"> esperam-se u</w:t>
      </w:r>
      <w:r w:rsidRPr="00BE1FF1">
        <w:rPr>
          <w:lang w:val="pt-PT"/>
        </w:rPr>
        <w:t>m documento de a</w:t>
      </w:r>
      <w:r w:rsidR="008339A7" w:rsidRPr="00BE1FF1">
        <w:rPr>
          <w:lang w:val="pt-PT"/>
        </w:rPr>
        <w:t xml:space="preserve">nálise </w:t>
      </w:r>
      <w:r w:rsidR="003639B2" w:rsidRPr="00BE1FF1">
        <w:rPr>
          <w:lang w:val="pt-PT"/>
        </w:rPr>
        <w:t>elaborado, integrando,</w:t>
      </w:r>
      <w:r w:rsidRPr="00BE1FF1">
        <w:rPr>
          <w:lang w:val="pt-PT"/>
        </w:rPr>
        <w:t xml:space="preserve"> e em formato </w:t>
      </w:r>
      <w:r w:rsidR="00BE1FF1" w:rsidRPr="00BE1FF1">
        <w:rPr>
          <w:lang w:val="pt-PT"/>
        </w:rPr>
        <w:t>eletrónico</w:t>
      </w:r>
      <w:r w:rsidRPr="00BE1FF1">
        <w:rPr>
          <w:lang w:val="pt-PT"/>
        </w:rPr>
        <w:t xml:space="preserve">, com uma estrutura segundo as descritas nos resultados e tarefas acima mencionadas, com recomendações que permitirão uma visão orientadora do papel dos </w:t>
      </w:r>
      <w:r w:rsidR="00A9389E" w:rsidRPr="00BE1FF1">
        <w:rPr>
          <w:lang w:val="pt-PT"/>
        </w:rPr>
        <w:t>serviços</w:t>
      </w:r>
    </w:p>
    <w:p w:rsidR="00351F6F" w:rsidRDefault="00351F6F" w:rsidP="00BE1FF1">
      <w:pPr>
        <w:spacing w:line="360" w:lineRule="auto"/>
        <w:ind w:right="-496"/>
        <w:jc w:val="both"/>
        <w:rPr>
          <w:lang w:val="pt-PT"/>
        </w:rPr>
      </w:pPr>
    </w:p>
    <w:p w:rsidR="003A57EE" w:rsidRPr="00BE1FF1" w:rsidRDefault="003A57EE" w:rsidP="00BE1FF1">
      <w:pPr>
        <w:spacing w:line="360" w:lineRule="auto"/>
        <w:ind w:right="-496"/>
        <w:jc w:val="both"/>
        <w:rPr>
          <w:lang w:val="pt-PT"/>
        </w:rPr>
      </w:pPr>
      <w:r w:rsidRPr="00BE1FF1">
        <w:rPr>
          <w:lang w:val="pt-PT"/>
        </w:rPr>
        <w:t>O quadro abaixo descreve de forma detalhada os produtos</w:t>
      </w:r>
      <w:r w:rsidR="00351F6F">
        <w:rPr>
          <w:lang w:val="pt-PT"/>
        </w:rPr>
        <w:t>,</w:t>
      </w:r>
      <w:r w:rsidRPr="00BE1FF1">
        <w:rPr>
          <w:lang w:val="pt-PT"/>
        </w:rPr>
        <w:t xml:space="preserve"> o período para a sua entrega</w:t>
      </w:r>
      <w:r w:rsidR="00351F6F">
        <w:rPr>
          <w:lang w:val="pt-PT"/>
        </w:rPr>
        <w:t xml:space="preserve"> e a modalidade de pagamento</w:t>
      </w:r>
      <w:r w:rsidRPr="00BE1FF1">
        <w:rPr>
          <w:lang w:val="pt-PT"/>
        </w:rPr>
        <w:t>.</w:t>
      </w:r>
    </w:p>
    <w:p w:rsidR="002F5ED2" w:rsidRPr="00BE1FF1" w:rsidRDefault="002F5ED2" w:rsidP="00BE1FF1">
      <w:pPr>
        <w:spacing w:line="360" w:lineRule="auto"/>
        <w:ind w:right="-496"/>
        <w:jc w:val="both"/>
        <w:rPr>
          <w:lang w:val="pt-PT"/>
        </w:rPr>
      </w:pPr>
    </w:p>
    <w:tbl>
      <w:tblPr>
        <w:tblW w:w="963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2693"/>
        <w:gridCol w:w="1152"/>
      </w:tblGrid>
      <w:tr w:rsidR="003169B5" w:rsidRPr="00BE1FF1" w:rsidTr="00AA32AA">
        <w:tc>
          <w:tcPr>
            <w:tcW w:w="5785" w:type="dxa"/>
          </w:tcPr>
          <w:p w:rsidR="003169B5" w:rsidRPr="00BE1FF1" w:rsidRDefault="003169B5" w:rsidP="00BE1FF1">
            <w:pPr>
              <w:spacing w:line="360" w:lineRule="auto"/>
              <w:ind w:right="-496"/>
              <w:jc w:val="both"/>
              <w:rPr>
                <w:b/>
                <w:lang w:val="pt-PT"/>
              </w:rPr>
            </w:pPr>
            <w:r w:rsidRPr="00BE1FF1">
              <w:rPr>
                <w:b/>
                <w:lang w:val="pt-PT"/>
              </w:rPr>
              <w:t>Produtos</w:t>
            </w:r>
          </w:p>
        </w:tc>
        <w:tc>
          <w:tcPr>
            <w:tcW w:w="2693" w:type="dxa"/>
          </w:tcPr>
          <w:p w:rsidR="003169B5" w:rsidRPr="00BE1FF1" w:rsidRDefault="003169B5" w:rsidP="00BE1FF1">
            <w:pPr>
              <w:spacing w:line="360" w:lineRule="auto"/>
              <w:ind w:right="-496"/>
              <w:jc w:val="both"/>
              <w:rPr>
                <w:b/>
                <w:lang w:val="pt-PT"/>
              </w:rPr>
            </w:pPr>
            <w:r w:rsidRPr="00BE1FF1">
              <w:rPr>
                <w:b/>
                <w:lang w:val="pt-PT"/>
              </w:rPr>
              <w:t>Período</w:t>
            </w:r>
          </w:p>
        </w:tc>
        <w:tc>
          <w:tcPr>
            <w:tcW w:w="1152" w:type="dxa"/>
          </w:tcPr>
          <w:p w:rsidR="003169B5" w:rsidRPr="00BE1FF1" w:rsidRDefault="003169B5" w:rsidP="00BE1FF1">
            <w:pPr>
              <w:spacing w:line="360" w:lineRule="auto"/>
              <w:ind w:right="-496"/>
              <w:jc w:val="both"/>
              <w:rPr>
                <w:b/>
                <w:lang w:val="pt-PT"/>
              </w:rPr>
            </w:pPr>
            <w:r w:rsidRPr="00BE1FF1">
              <w:rPr>
                <w:b/>
                <w:lang w:val="pt-PT"/>
              </w:rPr>
              <w:t>Pagamento</w:t>
            </w:r>
          </w:p>
        </w:tc>
      </w:tr>
      <w:tr w:rsidR="00BE1FF1" w:rsidRPr="00BE1FF1" w:rsidTr="00AA32AA">
        <w:tc>
          <w:tcPr>
            <w:tcW w:w="5785" w:type="dxa"/>
          </w:tcPr>
          <w:p w:rsidR="00BE1FF1" w:rsidRPr="000A7AF6" w:rsidRDefault="00BE1FF1" w:rsidP="00BE1FF1">
            <w:pPr>
              <w:spacing w:line="360" w:lineRule="auto"/>
              <w:ind w:right="-496"/>
              <w:jc w:val="both"/>
              <w:rPr>
                <w:b/>
                <w:bCs/>
                <w:i/>
                <w:lang w:val="pt-PT"/>
              </w:rPr>
            </w:pPr>
            <w:r w:rsidRPr="000A7AF6">
              <w:rPr>
                <w:b/>
                <w:bCs/>
                <w:i/>
                <w:lang w:val="pt-PT"/>
              </w:rPr>
              <w:t>Produto</w:t>
            </w:r>
            <w:r w:rsidRPr="000A7AF6" w:rsidDel="007340A0">
              <w:rPr>
                <w:b/>
                <w:bCs/>
                <w:i/>
                <w:lang w:val="pt-PT"/>
              </w:rPr>
              <w:t xml:space="preserve"> </w:t>
            </w:r>
            <w:r w:rsidRPr="000A7AF6">
              <w:rPr>
                <w:b/>
                <w:bCs/>
                <w:i/>
                <w:lang w:val="pt-PT"/>
              </w:rPr>
              <w:t>1</w:t>
            </w:r>
          </w:p>
          <w:p w:rsidR="00BE1FF1" w:rsidRPr="000A7AF6" w:rsidRDefault="00BE1FF1" w:rsidP="00BE1FF1">
            <w:pPr>
              <w:spacing w:line="360" w:lineRule="auto"/>
              <w:ind w:right="-496"/>
              <w:jc w:val="both"/>
              <w:rPr>
                <w:b/>
                <w:lang w:val="pt-PT"/>
              </w:rPr>
            </w:pPr>
            <w:r w:rsidRPr="000A7AF6">
              <w:rPr>
                <w:lang w:val="pt-PT"/>
              </w:rPr>
              <w:t>Plano de trabalho</w:t>
            </w:r>
          </w:p>
        </w:tc>
        <w:tc>
          <w:tcPr>
            <w:tcW w:w="2693" w:type="dxa"/>
          </w:tcPr>
          <w:p w:rsidR="00BE1FF1" w:rsidRPr="000A7AF6" w:rsidRDefault="00BE1FF1" w:rsidP="00BE1FF1">
            <w:pPr>
              <w:spacing w:line="360" w:lineRule="auto"/>
              <w:ind w:right="-496"/>
              <w:jc w:val="both"/>
              <w:rPr>
                <w:lang w:val="pt-PT"/>
              </w:rPr>
            </w:pPr>
            <w:r w:rsidRPr="000A7AF6">
              <w:rPr>
                <w:lang w:val="pt-PT"/>
              </w:rPr>
              <w:t xml:space="preserve">Até 5 dias após a assinatura </w:t>
            </w:r>
          </w:p>
          <w:p w:rsidR="00BE1FF1" w:rsidRPr="000A7AF6" w:rsidRDefault="00BE1FF1" w:rsidP="00BE1FF1">
            <w:pPr>
              <w:spacing w:line="360" w:lineRule="auto"/>
              <w:ind w:right="-496"/>
              <w:jc w:val="both"/>
              <w:rPr>
                <w:b/>
                <w:lang w:val="pt-PT"/>
              </w:rPr>
            </w:pPr>
            <w:proofErr w:type="gramStart"/>
            <w:r w:rsidRPr="000A7AF6">
              <w:rPr>
                <w:lang w:val="pt-PT"/>
              </w:rPr>
              <w:t>do</w:t>
            </w:r>
            <w:proofErr w:type="gramEnd"/>
            <w:r w:rsidRPr="000A7AF6">
              <w:rPr>
                <w:lang w:val="pt-PT"/>
              </w:rPr>
              <w:t xml:space="preserve"> contrato</w:t>
            </w:r>
          </w:p>
        </w:tc>
        <w:tc>
          <w:tcPr>
            <w:tcW w:w="1152" w:type="dxa"/>
          </w:tcPr>
          <w:p w:rsidR="00BE1FF1" w:rsidRPr="000A7AF6" w:rsidRDefault="00351F6F" w:rsidP="00BE1FF1">
            <w:pPr>
              <w:spacing w:line="360" w:lineRule="auto"/>
              <w:ind w:right="-496"/>
              <w:jc w:val="both"/>
              <w:rPr>
                <w:b/>
                <w:lang w:val="pt-PT"/>
              </w:rPr>
            </w:pPr>
            <w:r>
              <w:rPr>
                <w:lang w:val="pt-PT"/>
              </w:rPr>
              <w:t>25</w:t>
            </w:r>
            <w:r w:rsidR="00BE1FF1" w:rsidRPr="000A7AF6">
              <w:rPr>
                <w:lang w:val="pt-PT"/>
              </w:rPr>
              <w:t>%</w:t>
            </w:r>
          </w:p>
        </w:tc>
      </w:tr>
      <w:tr w:rsidR="00BE1FF1" w:rsidRPr="00BE1FF1" w:rsidTr="00AA32AA">
        <w:tc>
          <w:tcPr>
            <w:tcW w:w="5785" w:type="dxa"/>
          </w:tcPr>
          <w:p w:rsidR="00BE1FF1" w:rsidRPr="00BE1FF1" w:rsidRDefault="00BE1FF1" w:rsidP="00BE1FF1">
            <w:pPr>
              <w:spacing w:line="360" w:lineRule="auto"/>
              <w:ind w:right="-496"/>
              <w:jc w:val="both"/>
              <w:rPr>
                <w:b/>
                <w:bCs/>
                <w:i/>
                <w:lang w:val="pt-PT"/>
              </w:rPr>
            </w:pPr>
            <w:r w:rsidRPr="00BE1FF1">
              <w:rPr>
                <w:b/>
                <w:bCs/>
                <w:i/>
                <w:lang w:val="pt-PT"/>
              </w:rPr>
              <w:t>Produto</w:t>
            </w:r>
            <w:r w:rsidRPr="00BE1FF1" w:rsidDel="007340A0">
              <w:rPr>
                <w:b/>
                <w:bCs/>
                <w:i/>
                <w:lang w:val="pt-PT"/>
              </w:rPr>
              <w:t xml:space="preserve"> </w:t>
            </w:r>
            <w:r w:rsidRPr="00BE1FF1">
              <w:rPr>
                <w:b/>
                <w:bCs/>
                <w:i/>
                <w:lang w:val="pt-PT"/>
              </w:rPr>
              <w:t xml:space="preserve">2: </w:t>
            </w:r>
          </w:p>
          <w:p w:rsidR="00BE1FF1" w:rsidRPr="00BE1FF1" w:rsidRDefault="00BE1FF1" w:rsidP="00BE1FF1">
            <w:pPr>
              <w:spacing w:line="360" w:lineRule="auto"/>
              <w:ind w:right="-496"/>
              <w:jc w:val="both"/>
              <w:rPr>
                <w:lang w:val="pt-PT"/>
              </w:rPr>
            </w:pPr>
            <w:r w:rsidRPr="00BE1FF1">
              <w:rPr>
                <w:lang w:val="pt-PT"/>
              </w:rPr>
              <w:t>Documento do diagnóstico da situação aprovado pelo NAT</w:t>
            </w:r>
          </w:p>
        </w:tc>
        <w:tc>
          <w:tcPr>
            <w:tcW w:w="2693" w:type="dxa"/>
          </w:tcPr>
          <w:p w:rsidR="00BE1FF1" w:rsidRPr="00BE1FF1" w:rsidRDefault="00BE1FF1" w:rsidP="00BE1FF1">
            <w:pPr>
              <w:spacing w:line="360" w:lineRule="auto"/>
              <w:jc w:val="both"/>
              <w:rPr>
                <w:lang w:val="pt-PT"/>
              </w:rPr>
            </w:pPr>
            <w:r w:rsidRPr="00BE1FF1">
              <w:rPr>
                <w:lang w:val="pt-PT"/>
              </w:rPr>
              <w:t xml:space="preserve">Até 15 dias após a assinatura do contrato </w:t>
            </w:r>
          </w:p>
        </w:tc>
        <w:tc>
          <w:tcPr>
            <w:tcW w:w="1152" w:type="dxa"/>
          </w:tcPr>
          <w:p w:rsidR="00BE1FF1" w:rsidRPr="00BE1FF1" w:rsidRDefault="00351F6F" w:rsidP="00BE1FF1">
            <w:pPr>
              <w:spacing w:line="360" w:lineRule="auto"/>
              <w:ind w:right="-496"/>
              <w:jc w:val="both"/>
              <w:rPr>
                <w:bCs/>
                <w:lang w:val="pt-PT"/>
              </w:rPr>
            </w:pPr>
            <w:r>
              <w:rPr>
                <w:lang w:val="pt-PT"/>
              </w:rPr>
              <w:t>2</w:t>
            </w:r>
            <w:r w:rsidR="00BE1FF1" w:rsidRPr="00BE1FF1">
              <w:rPr>
                <w:lang w:val="pt-PT"/>
              </w:rPr>
              <w:t>0%</w:t>
            </w:r>
          </w:p>
        </w:tc>
      </w:tr>
      <w:tr w:rsidR="00BE1FF1" w:rsidRPr="00BE1FF1" w:rsidTr="00AA32AA">
        <w:trPr>
          <w:trHeight w:val="840"/>
        </w:trPr>
        <w:tc>
          <w:tcPr>
            <w:tcW w:w="5785" w:type="dxa"/>
          </w:tcPr>
          <w:p w:rsidR="00BE1FF1" w:rsidRPr="00BE1FF1" w:rsidRDefault="00BE1FF1" w:rsidP="00BE1FF1">
            <w:pPr>
              <w:spacing w:line="360" w:lineRule="auto"/>
              <w:ind w:right="-496"/>
              <w:jc w:val="both"/>
              <w:rPr>
                <w:b/>
                <w:bCs/>
                <w:i/>
                <w:lang w:val="pt-PT"/>
              </w:rPr>
            </w:pPr>
            <w:r w:rsidRPr="00BE1FF1">
              <w:rPr>
                <w:b/>
                <w:bCs/>
                <w:i/>
                <w:lang w:val="pt-PT"/>
              </w:rPr>
              <w:t>Produto</w:t>
            </w:r>
            <w:r w:rsidRPr="00BE1FF1" w:rsidDel="007340A0">
              <w:rPr>
                <w:b/>
                <w:bCs/>
                <w:i/>
                <w:lang w:val="pt-PT"/>
              </w:rPr>
              <w:t xml:space="preserve"> </w:t>
            </w:r>
            <w:r w:rsidRPr="00BE1FF1">
              <w:rPr>
                <w:b/>
                <w:bCs/>
                <w:i/>
                <w:lang w:val="pt-PT"/>
              </w:rPr>
              <w:t xml:space="preserve">3: </w:t>
            </w:r>
          </w:p>
          <w:p w:rsidR="00BE1FF1" w:rsidRPr="00BE1FF1" w:rsidRDefault="00BE1FF1" w:rsidP="00BE1FF1">
            <w:pPr>
              <w:spacing w:line="360" w:lineRule="auto"/>
              <w:ind w:right="-496"/>
              <w:jc w:val="both"/>
              <w:rPr>
                <w:i/>
                <w:lang w:val="pt-PT"/>
              </w:rPr>
            </w:pPr>
            <w:r w:rsidRPr="00BE1FF1">
              <w:rPr>
                <w:lang w:val="pt-PT"/>
              </w:rPr>
              <w:t xml:space="preserve">1º </w:t>
            </w:r>
            <w:proofErr w:type="spellStart"/>
            <w:r w:rsidRPr="00BE1FF1">
              <w:rPr>
                <w:lang w:val="pt-PT"/>
              </w:rPr>
              <w:t>Draft</w:t>
            </w:r>
            <w:proofErr w:type="spellEnd"/>
            <w:r w:rsidRPr="00BE1FF1">
              <w:rPr>
                <w:lang w:val="pt-PT"/>
              </w:rPr>
              <w:t xml:space="preserve"> do Documento do Plano Estratégico</w:t>
            </w:r>
          </w:p>
        </w:tc>
        <w:tc>
          <w:tcPr>
            <w:tcW w:w="2693" w:type="dxa"/>
          </w:tcPr>
          <w:p w:rsidR="00BE1FF1" w:rsidRPr="00BE1FF1" w:rsidRDefault="00BE1FF1" w:rsidP="00BE1FF1">
            <w:pPr>
              <w:spacing w:line="360" w:lineRule="auto"/>
              <w:jc w:val="both"/>
              <w:rPr>
                <w:lang w:val="pt-PT"/>
              </w:rPr>
            </w:pPr>
            <w:r w:rsidRPr="00BE1FF1">
              <w:rPr>
                <w:lang w:val="pt-PT"/>
              </w:rPr>
              <w:t xml:space="preserve">Ao final de 40 dias de trabalho </w:t>
            </w:r>
          </w:p>
        </w:tc>
        <w:tc>
          <w:tcPr>
            <w:tcW w:w="1152" w:type="dxa"/>
          </w:tcPr>
          <w:p w:rsidR="00BE1FF1" w:rsidRPr="00BE1FF1" w:rsidRDefault="00351F6F" w:rsidP="00BE1FF1">
            <w:pPr>
              <w:spacing w:line="360" w:lineRule="auto"/>
              <w:ind w:right="-496"/>
              <w:jc w:val="both"/>
              <w:rPr>
                <w:lang w:val="pt-PT"/>
              </w:rPr>
            </w:pPr>
            <w:r>
              <w:rPr>
                <w:lang w:val="pt-PT"/>
              </w:rPr>
              <w:t>25</w:t>
            </w:r>
            <w:r w:rsidR="00BE1FF1" w:rsidRPr="00BE1FF1">
              <w:rPr>
                <w:lang w:val="pt-PT"/>
              </w:rPr>
              <w:t>%</w:t>
            </w:r>
          </w:p>
        </w:tc>
      </w:tr>
      <w:tr w:rsidR="00BE1FF1" w:rsidRPr="00BE1FF1" w:rsidTr="00AA32AA">
        <w:tc>
          <w:tcPr>
            <w:tcW w:w="5785" w:type="dxa"/>
          </w:tcPr>
          <w:p w:rsidR="00BE1FF1" w:rsidRPr="00BE1FF1" w:rsidRDefault="00BE1FF1" w:rsidP="00BE1FF1">
            <w:pPr>
              <w:spacing w:line="360" w:lineRule="auto"/>
              <w:ind w:right="-496"/>
              <w:jc w:val="both"/>
              <w:rPr>
                <w:b/>
                <w:bCs/>
                <w:i/>
                <w:lang w:val="pt-PT"/>
              </w:rPr>
            </w:pPr>
            <w:r w:rsidRPr="00BE1FF1">
              <w:rPr>
                <w:b/>
                <w:bCs/>
                <w:i/>
                <w:lang w:val="pt-PT"/>
              </w:rPr>
              <w:t>Produto</w:t>
            </w:r>
            <w:r w:rsidRPr="00BE1FF1" w:rsidDel="007340A0">
              <w:rPr>
                <w:b/>
                <w:bCs/>
                <w:i/>
                <w:lang w:val="pt-PT"/>
              </w:rPr>
              <w:t xml:space="preserve"> </w:t>
            </w:r>
            <w:r w:rsidRPr="00BE1FF1">
              <w:rPr>
                <w:b/>
                <w:bCs/>
                <w:i/>
                <w:lang w:val="pt-PT"/>
              </w:rPr>
              <w:t xml:space="preserve">4: </w:t>
            </w:r>
          </w:p>
          <w:p w:rsidR="006101DB" w:rsidRDefault="00BE1FF1" w:rsidP="006101DB">
            <w:pPr>
              <w:spacing w:line="360" w:lineRule="auto"/>
              <w:ind w:right="-496"/>
              <w:jc w:val="both"/>
              <w:rPr>
                <w:bCs/>
                <w:lang w:val="pt-PT"/>
              </w:rPr>
            </w:pPr>
            <w:r w:rsidRPr="00BE1FF1">
              <w:rPr>
                <w:bCs/>
                <w:lang w:val="pt-PT"/>
              </w:rPr>
              <w:t xml:space="preserve">O documento final, com a integração </w:t>
            </w:r>
            <w:proofErr w:type="gramStart"/>
            <w:r w:rsidRPr="00BE1FF1">
              <w:rPr>
                <w:bCs/>
                <w:lang w:val="pt-PT"/>
              </w:rPr>
              <w:t>dos</w:t>
            </w:r>
            <w:proofErr w:type="gramEnd"/>
            <w:r w:rsidRPr="00BE1FF1">
              <w:rPr>
                <w:bCs/>
                <w:lang w:val="pt-PT"/>
              </w:rPr>
              <w:t xml:space="preserve"> </w:t>
            </w:r>
          </w:p>
          <w:p w:rsidR="00BE1FF1" w:rsidRPr="00BE1FF1" w:rsidRDefault="00BE1FF1" w:rsidP="006101DB">
            <w:pPr>
              <w:spacing w:line="360" w:lineRule="auto"/>
              <w:ind w:right="-496"/>
              <w:jc w:val="both"/>
              <w:rPr>
                <w:bCs/>
                <w:lang w:val="pt-PT"/>
              </w:rPr>
            </w:pPr>
            <w:proofErr w:type="gramStart"/>
            <w:r w:rsidRPr="00BE1FF1">
              <w:rPr>
                <w:bCs/>
                <w:lang w:val="pt-PT"/>
              </w:rPr>
              <w:t>comentários</w:t>
            </w:r>
            <w:proofErr w:type="gramEnd"/>
            <w:r w:rsidRPr="00BE1FF1">
              <w:rPr>
                <w:bCs/>
                <w:lang w:val="pt-PT"/>
              </w:rPr>
              <w:t xml:space="preserve"> d</w:t>
            </w:r>
            <w:r w:rsidR="006101DB">
              <w:rPr>
                <w:bCs/>
                <w:lang w:val="pt-PT"/>
              </w:rPr>
              <w:t xml:space="preserve">o NAT </w:t>
            </w:r>
            <w:r w:rsidRPr="00BE1FF1">
              <w:rPr>
                <w:bCs/>
                <w:lang w:val="pt-PT"/>
              </w:rPr>
              <w:t>e do</w:t>
            </w:r>
            <w:r w:rsidR="006101DB">
              <w:rPr>
                <w:bCs/>
                <w:lang w:val="pt-PT"/>
              </w:rPr>
              <w:t xml:space="preserve"> atelier</w:t>
            </w:r>
            <w:r w:rsidRPr="00BE1FF1">
              <w:rPr>
                <w:bCs/>
                <w:lang w:val="pt-PT"/>
              </w:rPr>
              <w:t xml:space="preserve"> </w:t>
            </w:r>
            <w:r w:rsidR="006101DB">
              <w:rPr>
                <w:bCs/>
                <w:lang w:val="pt-PT"/>
              </w:rPr>
              <w:t>d</w:t>
            </w:r>
            <w:r w:rsidRPr="00BE1FF1">
              <w:rPr>
                <w:bCs/>
                <w:lang w:val="pt-PT"/>
              </w:rPr>
              <w:t xml:space="preserve">e validação </w:t>
            </w:r>
          </w:p>
        </w:tc>
        <w:tc>
          <w:tcPr>
            <w:tcW w:w="2693" w:type="dxa"/>
          </w:tcPr>
          <w:p w:rsidR="00BE1FF1" w:rsidRPr="00BE1FF1" w:rsidRDefault="00BE1FF1" w:rsidP="00BE1FF1">
            <w:pPr>
              <w:spacing w:line="360" w:lineRule="auto"/>
              <w:jc w:val="both"/>
              <w:rPr>
                <w:lang w:val="pt-PT"/>
              </w:rPr>
            </w:pPr>
            <w:r w:rsidRPr="00BE1FF1">
              <w:rPr>
                <w:lang w:val="pt-PT"/>
              </w:rPr>
              <w:t xml:space="preserve">Ao final de 45 dias de trabalho </w:t>
            </w:r>
          </w:p>
        </w:tc>
        <w:tc>
          <w:tcPr>
            <w:tcW w:w="1152" w:type="dxa"/>
          </w:tcPr>
          <w:p w:rsidR="00BE1FF1" w:rsidRPr="00BE1FF1" w:rsidRDefault="00351F6F" w:rsidP="00BE1FF1">
            <w:pPr>
              <w:spacing w:line="360" w:lineRule="auto"/>
              <w:ind w:right="-496"/>
              <w:jc w:val="both"/>
              <w:rPr>
                <w:lang w:val="pt-PT"/>
              </w:rPr>
            </w:pPr>
            <w:r>
              <w:rPr>
                <w:lang w:val="pt-PT"/>
              </w:rPr>
              <w:t>3</w:t>
            </w:r>
            <w:r w:rsidR="00BE1FF1" w:rsidRPr="00BE1FF1">
              <w:rPr>
                <w:lang w:val="pt-PT"/>
              </w:rPr>
              <w:t>0%</w:t>
            </w:r>
          </w:p>
        </w:tc>
      </w:tr>
    </w:tbl>
    <w:p w:rsidR="003A57EE" w:rsidRPr="00BE1FF1" w:rsidRDefault="00716BC0" w:rsidP="00BE1FF1">
      <w:pPr>
        <w:spacing w:line="360" w:lineRule="auto"/>
        <w:ind w:right="-496"/>
        <w:jc w:val="both"/>
        <w:rPr>
          <w:lang w:val="pt-PT"/>
        </w:rPr>
      </w:pPr>
      <w:r w:rsidRPr="00BE1FF1">
        <w:rPr>
          <w:bCs/>
          <w:lang w:val="pt-PT"/>
        </w:rPr>
        <w:t xml:space="preserve">Obs.: </w:t>
      </w:r>
      <w:r w:rsidRPr="00BE1FF1">
        <w:rPr>
          <w:bCs/>
          <w:i/>
          <w:lang w:val="pt-PT"/>
        </w:rPr>
        <w:t>É importante ressaltar que a facilitação d</w:t>
      </w:r>
      <w:r w:rsidR="00BE1FF1">
        <w:rPr>
          <w:bCs/>
          <w:i/>
          <w:lang w:val="pt-PT"/>
        </w:rPr>
        <w:t>o</w:t>
      </w:r>
      <w:r w:rsidRPr="00BE1FF1">
        <w:rPr>
          <w:bCs/>
          <w:i/>
          <w:lang w:val="pt-PT"/>
        </w:rPr>
        <w:t xml:space="preserve"> </w:t>
      </w:r>
      <w:proofErr w:type="gramStart"/>
      <w:r w:rsidRPr="00BE1FF1">
        <w:rPr>
          <w:bCs/>
          <w:i/>
          <w:lang w:val="pt-PT"/>
        </w:rPr>
        <w:t>atelier</w:t>
      </w:r>
      <w:proofErr w:type="gramEnd"/>
      <w:r w:rsidRPr="00BE1FF1">
        <w:rPr>
          <w:bCs/>
          <w:i/>
          <w:lang w:val="pt-PT"/>
        </w:rPr>
        <w:t xml:space="preserve"> de socialização, validação e recolha de subsídios desta consultoria é da responsabilidade da equipa de consultoria que integrará de seguida os inputs no relatório final a apresentar ao </w:t>
      </w:r>
      <w:r w:rsidR="00BE1FF1">
        <w:rPr>
          <w:bCs/>
          <w:i/>
          <w:lang w:val="pt-PT"/>
        </w:rPr>
        <w:t>NAT</w:t>
      </w:r>
    </w:p>
    <w:p w:rsidR="00A237B2" w:rsidRPr="00BE1FF1" w:rsidRDefault="00A237B2" w:rsidP="00BE1FF1">
      <w:pPr>
        <w:spacing w:line="360" w:lineRule="auto"/>
        <w:ind w:right="-496"/>
        <w:jc w:val="both"/>
        <w:rPr>
          <w:lang w:val="pt-PT"/>
        </w:rPr>
      </w:pPr>
    </w:p>
    <w:p w:rsidR="002E1164" w:rsidRPr="00BE1FF1" w:rsidRDefault="002E1164" w:rsidP="00BE1FF1">
      <w:pPr>
        <w:spacing w:line="360" w:lineRule="auto"/>
        <w:jc w:val="both"/>
        <w:rPr>
          <w:rFonts w:eastAsia="SimSun"/>
          <w:b/>
          <w:lang w:val="pt-PT" w:eastAsia="zh-CN"/>
        </w:rPr>
      </w:pPr>
    </w:p>
    <w:p w:rsidR="003A57EE" w:rsidRPr="00BE1FF1" w:rsidRDefault="003A57EE" w:rsidP="00BE1FF1">
      <w:pPr>
        <w:pStyle w:val="Corpodetexto2"/>
        <w:numPr>
          <w:ilvl w:val="0"/>
          <w:numId w:val="21"/>
        </w:numPr>
        <w:spacing w:after="0" w:line="360" w:lineRule="auto"/>
        <w:jc w:val="both"/>
        <w:rPr>
          <w:b/>
          <w:lang w:val="pt-PT"/>
        </w:rPr>
      </w:pPr>
      <w:r w:rsidRPr="00BE1FF1">
        <w:rPr>
          <w:b/>
          <w:lang w:val="pt-PT"/>
        </w:rPr>
        <w:t xml:space="preserve">Perfil dos Consultores: </w:t>
      </w:r>
    </w:p>
    <w:p w:rsidR="00F72E45" w:rsidRDefault="003A57EE" w:rsidP="00BE1FF1">
      <w:pPr>
        <w:pStyle w:val="Corpodetexto2"/>
        <w:spacing w:after="0" w:line="360" w:lineRule="auto"/>
        <w:jc w:val="both"/>
        <w:rPr>
          <w:lang w:val="pt-PT"/>
        </w:rPr>
      </w:pPr>
      <w:r w:rsidRPr="00BE1FF1">
        <w:rPr>
          <w:lang w:val="pt-PT"/>
        </w:rPr>
        <w:t xml:space="preserve">Esta consultoria é para o recrutamento de </w:t>
      </w:r>
      <w:r w:rsidR="00F72E45">
        <w:rPr>
          <w:lang w:val="pt-PT"/>
        </w:rPr>
        <w:t xml:space="preserve">um </w:t>
      </w:r>
      <w:r w:rsidRPr="00BE1FF1">
        <w:rPr>
          <w:lang w:val="pt-PT"/>
        </w:rPr>
        <w:t xml:space="preserve">consultor </w:t>
      </w:r>
      <w:r w:rsidR="001E5EF5" w:rsidRPr="00BE1FF1">
        <w:rPr>
          <w:lang w:val="pt-PT"/>
        </w:rPr>
        <w:t>nacional</w:t>
      </w:r>
      <w:r w:rsidR="003169B5" w:rsidRPr="00BE1FF1">
        <w:rPr>
          <w:lang w:val="pt-PT"/>
        </w:rPr>
        <w:t xml:space="preserve"> </w:t>
      </w:r>
      <w:r w:rsidRPr="00BE1FF1">
        <w:rPr>
          <w:lang w:val="pt-PT"/>
        </w:rPr>
        <w:t>para levar a cabo as tarefas propostas e</w:t>
      </w:r>
      <w:r w:rsidR="00FE4B1F">
        <w:rPr>
          <w:lang w:val="pt-PT"/>
        </w:rPr>
        <w:t xml:space="preserve"> de acordo com os perfis e obje</w:t>
      </w:r>
      <w:r w:rsidRPr="00BE1FF1">
        <w:rPr>
          <w:lang w:val="pt-PT"/>
        </w:rPr>
        <w:t xml:space="preserve">tivos definidos neste </w:t>
      </w:r>
      <w:proofErr w:type="spellStart"/>
      <w:r w:rsidRPr="00BE1FF1">
        <w:rPr>
          <w:lang w:val="pt-PT"/>
        </w:rPr>
        <w:t>TdR</w:t>
      </w:r>
      <w:proofErr w:type="spellEnd"/>
      <w:r w:rsidRPr="00BE1FF1">
        <w:rPr>
          <w:lang w:val="pt-PT"/>
        </w:rPr>
        <w:t xml:space="preserve">. </w:t>
      </w:r>
    </w:p>
    <w:p w:rsidR="003A57EE" w:rsidRPr="00BE1FF1" w:rsidRDefault="00F72E45" w:rsidP="00BE1FF1">
      <w:pPr>
        <w:pStyle w:val="Corpodetexto2"/>
        <w:spacing w:after="0" w:line="360" w:lineRule="auto"/>
        <w:jc w:val="both"/>
        <w:rPr>
          <w:lang w:val="pt-PT"/>
        </w:rPr>
      </w:pPr>
      <w:r>
        <w:rPr>
          <w:lang w:val="pt-PT"/>
        </w:rPr>
        <w:lastRenderedPageBreak/>
        <w:t>O Consultor Nacional trabalhará em equipa com o consultor Internacional devendo os resultados serem apresentados conjuntamente.</w:t>
      </w:r>
    </w:p>
    <w:p w:rsidR="008D3569" w:rsidRPr="00BE1FF1" w:rsidRDefault="008D3569" w:rsidP="00BE1FF1">
      <w:pPr>
        <w:pStyle w:val="Corpodetexto2"/>
        <w:spacing w:after="0" w:line="360" w:lineRule="auto"/>
        <w:jc w:val="both"/>
        <w:rPr>
          <w:lang w:val="pt-PT"/>
        </w:rPr>
      </w:pPr>
    </w:p>
    <w:p w:rsidR="003169B5" w:rsidRPr="00BE1FF1" w:rsidRDefault="00A237B2" w:rsidP="00BE1FF1">
      <w:pPr>
        <w:numPr>
          <w:ilvl w:val="0"/>
          <w:numId w:val="14"/>
        </w:numPr>
        <w:spacing w:line="360" w:lineRule="auto"/>
        <w:jc w:val="both"/>
        <w:rPr>
          <w:lang w:val="pt-PT"/>
        </w:rPr>
      </w:pPr>
      <w:r w:rsidRPr="00BE1FF1">
        <w:rPr>
          <w:lang w:val="pt-PT"/>
        </w:rPr>
        <w:t xml:space="preserve">O consultor internacional deverá ter formação superior (licenciatura ou mais) nas áreas </w:t>
      </w:r>
      <w:r w:rsidR="00E83366" w:rsidRPr="00BE1FF1">
        <w:rPr>
          <w:lang w:val="pt-PT"/>
        </w:rPr>
        <w:t xml:space="preserve">de </w:t>
      </w:r>
      <w:r w:rsidR="00FB6671" w:rsidRPr="00BE1FF1">
        <w:rPr>
          <w:lang w:val="pt-PT"/>
        </w:rPr>
        <w:t>ciências sociais e da saúde</w:t>
      </w:r>
      <w:r w:rsidR="00856B7B" w:rsidRPr="00BE1FF1">
        <w:rPr>
          <w:lang w:val="pt-PT"/>
        </w:rPr>
        <w:t>;</w:t>
      </w:r>
    </w:p>
    <w:p w:rsidR="003A57EE" w:rsidRPr="00BE1FF1" w:rsidRDefault="003169B5" w:rsidP="00BE1FF1">
      <w:pPr>
        <w:numPr>
          <w:ilvl w:val="0"/>
          <w:numId w:val="14"/>
        </w:numPr>
        <w:spacing w:line="360" w:lineRule="auto"/>
        <w:jc w:val="both"/>
        <w:rPr>
          <w:lang w:val="pt-PT"/>
        </w:rPr>
      </w:pPr>
      <w:r w:rsidRPr="00BE1FF1">
        <w:rPr>
          <w:lang w:val="pt-PT"/>
        </w:rPr>
        <w:t>O</w:t>
      </w:r>
      <w:r w:rsidR="001E5EF5" w:rsidRPr="00BE1FF1">
        <w:rPr>
          <w:lang w:val="pt-PT"/>
        </w:rPr>
        <w:t xml:space="preserve"> consultor nacional</w:t>
      </w:r>
      <w:r w:rsidR="00E83366" w:rsidRPr="00BE1FF1">
        <w:rPr>
          <w:lang w:val="pt-PT"/>
        </w:rPr>
        <w:t xml:space="preserve"> deverá</w:t>
      </w:r>
      <w:r w:rsidRPr="00BE1FF1">
        <w:rPr>
          <w:lang w:val="pt-PT"/>
        </w:rPr>
        <w:t xml:space="preserve"> ter </w:t>
      </w:r>
      <w:r w:rsidR="003A57EE" w:rsidRPr="00BE1FF1">
        <w:rPr>
          <w:lang w:val="pt-PT"/>
        </w:rPr>
        <w:t>formação superior (licenciatura ou mais) em</w:t>
      </w:r>
      <w:r w:rsidRPr="00BE1FF1">
        <w:rPr>
          <w:lang w:val="pt-PT"/>
        </w:rPr>
        <w:t xml:space="preserve"> </w:t>
      </w:r>
      <w:r w:rsidR="00E83366" w:rsidRPr="00BE1FF1">
        <w:rPr>
          <w:lang w:val="pt-PT"/>
        </w:rPr>
        <w:t>áreas de ciências sociais e da saúde</w:t>
      </w:r>
      <w:r w:rsidR="003A57EE" w:rsidRPr="00BE1FF1">
        <w:rPr>
          <w:lang w:val="pt-PT"/>
        </w:rPr>
        <w:t>;</w:t>
      </w:r>
    </w:p>
    <w:p w:rsidR="003A57EE" w:rsidRPr="00BE1FF1" w:rsidRDefault="003A57EE" w:rsidP="00BE1FF1">
      <w:pPr>
        <w:numPr>
          <w:ilvl w:val="0"/>
          <w:numId w:val="14"/>
        </w:numPr>
        <w:spacing w:line="360" w:lineRule="auto"/>
        <w:jc w:val="both"/>
        <w:rPr>
          <w:lang w:val="pt-PT"/>
        </w:rPr>
      </w:pPr>
      <w:r w:rsidRPr="00BE1FF1">
        <w:rPr>
          <w:lang w:val="pt-PT"/>
        </w:rPr>
        <w:t>Experi</w:t>
      </w:r>
      <w:r w:rsidR="008D3569" w:rsidRPr="00BE1FF1">
        <w:rPr>
          <w:lang w:val="pt-PT"/>
        </w:rPr>
        <w:t xml:space="preserve">ência </w:t>
      </w:r>
      <w:r w:rsidR="00A237B2" w:rsidRPr="00BE1FF1">
        <w:rPr>
          <w:lang w:val="pt-PT"/>
        </w:rPr>
        <w:t>profissional mínima de 5 anos;</w:t>
      </w:r>
    </w:p>
    <w:p w:rsidR="003A57EE" w:rsidRPr="00BE1FF1" w:rsidRDefault="003A57EE" w:rsidP="00BE1FF1">
      <w:pPr>
        <w:numPr>
          <w:ilvl w:val="0"/>
          <w:numId w:val="14"/>
        </w:numPr>
        <w:spacing w:line="360" w:lineRule="auto"/>
        <w:jc w:val="both"/>
        <w:rPr>
          <w:lang w:val="pt-PT"/>
        </w:rPr>
      </w:pPr>
      <w:r w:rsidRPr="00BE1FF1">
        <w:rPr>
          <w:lang w:val="pt-PT"/>
        </w:rPr>
        <w:t>Experiência na realização de avaliações, particularmente avaliações de programas e serviços</w:t>
      </w:r>
      <w:r w:rsidR="00856B7B" w:rsidRPr="00BE1FF1">
        <w:rPr>
          <w:lang w:val="pt-PT"/>
        </w:rPr>
        <w:t>;</w:t>
      </w:r>
    </w:p>
    <w:p w:rsidR="003A57EE" w:rsidRPr="00BE1FF1" w:rsidRDefault="003A57EE" w:rsidP="00BE1FF1">
      <w:pPr>
        <w:numPr>
          <w:ilvl w:val="0"/>
          <w:numId w:val="14"/>
        </w:numPr>
        <w:spacing w:line="360" w:lineRule="auto"/>
        <w:jc w:val="both"/>
        <w:rPr>
          <w:lang w:val="pt-PT"/>
        </w:rPr>
      </w:pPr>
      <w:r w:rsidRPr="00BE1FF1">
        <w:rPr>
          <w:lang w:val="pt-PT"/>
        </w:rPr>
        <w:t>Experiencia no domínio da planificação e elaboração de documentos estratégicos, sendo o conhecimento e a exp</w:t>
      </w:r>
      <w:r w:rsidR="00B17627" w:rsidRPr="00BE1FF1">
        <w:rPr>
          <w:lang w:val="pt-PT"/>
        </w:rPr>
        <w:t>eriencia em trabalhos na área da saúde mental</w:t>
      </w:r>
      <w:r w:rsidR="00E12144" w:rsidRPr="00BE1FF1">
        <w:rPr>
          <w:lang w:val="pt-PT"/>
        </w:rPr>
        <w:t xml:space="preserve"> uma </w:t>
      </w:r>
      <w:proofErr w:type="gramStart"/>
      <w:r w:rsidR="00E12144" w:rsidRPr="00BE1FF1">
        <w:rPr>
          <w:lang w:val="pt-PT"/>
        </w:rPr>
        <w:t>mais valia</w:t>
      </w:r>
      <w:proofErr w:type="gramEnd"/>
      <w:r w:rsidRPr="00BE1FF1">
        <w:rPr>
          <w:lang w:val="pt-PT"/>
        </w:rPr>
        <w:t>;</w:t>
      </w:r>
    </w:p>
    <w:p w:rsidR="003A57EE" w:rsidRPr="00BE1FF1" w:rsidRDefault="003A57EE" w:rsidP="00BE1FF1">
      <w:pPr>
        <w:numPr>
          <w:ilvl w:val="0"/>
          <w:numId w:val="14"/>
        </w:numPr>
        <w:spacing w:line="360" w:lineRule="auto"/>
        <w:jc w:val="both"/>
        <w:rPr>
          <w:lang w:val="pt-PT"/>
        </w:rPr>
      </w:pPr>
      <w:r w:rsidRPr="00BE1FF1">
        <w:rPr>
          <w:lang w:val="pt-PT"/>
        </w:rPr>
        <w:t>Boa capacidade de análise de dados e de políticas de desenvolvimento;</w:t>
      </w:r>
    </w:p>
    <w:p w:rsidR="003A57EE" w:rsidRPr="00BE1FF1" w:rsidRDefault="003A57EE" w:rsidP="00BE1FF1">
      <w:pPr>
        <w:numPr>
          <w:ilvl w:val="0"/>
          <w:numId w:val="14"/>
        </w:numPr>
        <w:spacing w:line="360" w:lineRule="auto"/>
        <w:jc w:val="both"/>
        <w:rPr>
          <w:lang w:val="pt-PT"/>
        </w:rPr>
      </w:pPr>
      <w:r w:rsidRPr="00BE1FF1">
        <w:rPr>
          <w:lang w:val="pt-PT"/>
        </w:rPr>
        <w:t xml:space="preserve">Experiência em </w:t>
      </w:r>
      <w:r w:rsidR="00E12144" w:rsidRPr="00BE1FF1">
        <w:rPr>
          <w:lang w:val="pt-PT"/>
        </w:rPr>
        <w:t>comunicação</w:t>
      </w:r>
      <w:r w:rsidR="009C4DD1" w:rsidRPr="00BE1FF1">
        <w:rPr>
          <w:lang w:val="pt-PT"/>
        </w:rPr>
        <w:t xml:space="preserve"> para a saúde e mudanças de comportamento</w:t>
      </w:r>
      <w:r w:rsidRPr="00BE1FF1">
        <w:rPr>
          <w:lang w:val="pt-PT"/>
        </w:rPr>
        <w:t>;</w:t>
      </w:r>
    </w:p>
    <w:p w:rsidR="003A57EE" w:rsidRPr="00BE1FF1" w:rsidRDefault="003A57EE" w:rsidP="00BE1FF1">
      <w:pPr>
        <w:pStyle w:val="PargrafodaLista"/>
        <w:numPr>
          <w:ilvl w:val="0"/>
          <w:numId w:val="14"/>
        </w:numPr>
        <w:spacing w:line="360" w:lineRule="auto"/>
        <w:ind w:right="-496"/>
        <w:jc w:val="both"/>
        <w:rPr>
          <w:lang w:val="pt-PT"/>
        </w:rPr>
      </w:pPr>
      <w:r w:rsidRPr="00BE1FF1">
        <w:rPr>
          <w:lang w:val="pt-PT"/>
        </w:rPr>
        <w:t>Domínio da Língua Portuguesa.</w:t>
      </w:r>
    </w:p>
    <w:p w:rsidR="003A57EE" w:rsidRPr="00BE1FF1" w:rsidRDefault="003A57EE" w:rsidP="00BE1FF1">
      <w:pPr>
        <w:pStyle w:val="Default"/>
        <w:spacing w:line="360" w:lineRule="auto"/>
        <w:jc w:val="both"/>
        <w:rPr>
          <w:rFonts w:ascii="Times New Roman" w:hAnsi="Times New Roman" w:cs="Times New Roman"/>
          <w:lang w:val="pt-PT"/>
        </w:rPr>
      </w:pPr>
    </w:p>
    <w:p w:rsidR="003A57EE" w:rsidRPr="00BE1FF1" w:rsidRDefault="003A57EE" w:rsidP="00BE1FF1">
      <w:pPr>
        <w:pStyle w:val="Default"/>
        <w:numPr>
          <w:ilvl w:val="0"/>
          <w:numId w:val="21"/>
        </w:numPr>
        <w:spacing w:line="360" w:lineRule="auto"/>
        <w:jc w:val="both"/>
        <w:rPr>
          <w:rFonts w:ascii="Times New Roman" w:eastAsiaTheme="minorEastAsia" w:hAnsi="Times New Roman" w:cs="Times New Roman"/>
          <w:b/>
          <w:color w:val="auto"/>
          <w:lang w:val="pt-PT"/>
        </w:rPr>
      </w:pPr>
      <w:r w:rsidRPr="00BE1FF1">
        <w:rPr>
          <w:rFonts w:ascii="Times New Roman" w:eastAsiaTheme="minorEastAsia" w:hAnsi="Times New Roman" w:cs="Times New Roman"/>
          <w:b/>
          <w:color w:val="auto"/>
          <w:lang w:val="pt-PT"/>
        </w:rPr>
        <w:t xml:space="preserve">Proposta Financeira e </w:t>
      </w:r>
      <w:r w:rsidR="006B0B0C">
        <w:rPr>
          <w:rFonts w:ascii="Times New Roman" w:eastAsiaTheme="minorEastAsia" w:hAnsi="Times New Roman" w:cs="Times New Roman"/>
          <w:b/>
          <w:color w:val="auto"/>
          <w:lang w:val="pt-PT"/>
        </w:rPr>
        <w:t>Honorários</w:t>
      </w:r>
      <w:r w:rsidRPr="00BE1FF1">
        <w:rPr>
          <w:rFonts w:ascii="Times New Roman" w:eastAsiaTheme="minorEastAsia" w:hAnsi="Times New Roman" w:cs="Times New Roman"/>
          <w:b/>
          <w:color w:val="auto"/>
          <w:lang w:val="pt-PT"/>
        </w:rPr>
        <w:t xml:space="preserve"> </w:t>
      </w:r>
    </w:p>
    <w:p w:rsidR="003A57EE" w:rsidRPr="00BE1FF1" w:rsidRDefault="003A57EE" w:rsidP="00BE1FF1">
      <w:pPr>
        <w:pStyle w:val="Default"/>
        <w:spacing w:line="360" w:lineRule="auto"/>
        <w:jc w:val="both"/>
        <w:rPr>
          <w:rFonts w:ascii="Times New Roman" w:eastAsiaTheme="minorEastAsia" w:hAnsi="Times New Roman" w:cs="Times New Roman"/>
          <w:color w:val="auto"/>
          <w:lang w:val="pt-PT"/>
        </w:rPr>
      </w:pPr>
      <w:r w:rsidRPr="00BE1FF1">
        <w:rPr>
          <w:rFonts w:ascii="Times New Roman" w:eastAsiaTheme="minorEastAsia" w:hAnsi="Times New Roman" w:cs="Times New Roman"/>
          <w:color w:val="auto"/>
          <w:lang w:val="pt-PT"/>
        </w:rPr>
        <w:t>A</w:t>
      </w:r>
      <w:r w:rsidR="0098148C" w:rsidRPr="00BE1FF1">
        <w:rPr>
          <w:rFonts w:ascii="Times New Roman" w:eastAsiaTheme="minorEastAsia" w:hAnsi="Times New Roman" w:cs="Times New Roman"/>
          <w:color w:val="auto"/>
          <w:lang w:val="pt-PT"/>
        </w:rPr>
        <w:t xml:space="preserve">pós a </w:t>
      </w:r>
      <w:r w:rsidR="00F72E45">
        <w:rPr>
          <w:rFonts w:ascii="Times New Roman" w:eastAsiaTheme="minorEastAsia" w:hAnsi="Times New Roman" w:cs="Times New Roman"/>
          <w:color w:val="auto"/>
          <w:lang w:val="pt-PT"/>
        </w:rPr>
        <w:t>aprovação</w:t>
      </w:r>
      <w:r w:rsidR="0098148C" w:rsidRPr="00BE1FF1">
        <w:rPr>
          <w:rFonts w:ascii="Times New Roman" w:eastAsiaTheme="minorEastAsia" w:hAnsi="Times New Roman" w:cs="Times New Roman"/>
          <w:color w:val="auto"/>
          <w:lang w:val="pt-PT"/>
        </w:rPr>
        <w:t xml:space="preserve"> </w:t>
      </w:r>
      <w:r w:rsidR="00F72E45">
        <w:rPr>
          <w:rFonts w:ascii="Times New Roman" w:eastAsiaTheme="minorEastAsia" w:hAnsi="Times New Roman" w:cs="Times New Roman"/>
          <w:color w:val="auto"/>
          <w:lang w:val="pt-PT"/>
        </w:rPr>
        <w:t>o consultor</w:t>
      </w:r>
      <w:r w:rsidR="001E5EF5" w:rsidRPr="00BE1FF1">
        <w:rPr>
          <w:rFonts w:ascii="Times New Roman" w:eastAsiaTheme="minorEastAsia" w:hAnsi="Times New Roman" w:cs="Times New Roman"/>
          <w:color w:val="auto"/>
          <w:lang w:val="pt-PT"/>
        </w:rPr>
        <w:t xml:space="preserve"> nacional</w:t>
      </w:r>
      <w:r w:rsidR="00E07BCD" w:rsidRPr="00BE1FF1">
        <w:rPr>
          <w:rFonts w:ascii="Times New Roman" w:eastAsiaTheme="minorEastAsia" w:hAnsi="Times New Roman" w:cs="Times New Roman"/>
          <w:color w:val="auto"/>
          <w:lang w:val="pt-PT"/>
        </w:rPr>
        <w:t xml:space="preserve"> </w:t>
      </w:r>
      <w:r w:rsidRPr="00BE1FF1">
        <w:rPr>
          <w:rFonts w:ascii="Times New Roman" w:eastAsiaTheme="minorEastAsia" w:hAnsi="Times New Roman" w:cs="Times New Roman"/>
          <w:color w:val="auto"/>
          <w:lang w:val="pt-PT"/>
        </w:rPr>
        <w:t xml:space="preserve">deverá </w:t>
      </w:r>
      <w:r w:rsidR="0098148C" w:rsidRPr="00BE1FF1">
        <w:rPr>
          <w:rFonts w:ascii="Times New Roman" w:eastAsiaTheme="minorEastAsia" w:hAnsi="Times New Roman" w:cs="Times New Roman"/>
          <w:color w:val="auto"/>
          <w:lang w:val="pt-PT"/>
        </w:rPr>
        <w:t>apresentar uma proposta de trabalho</w:t>
      </w:r>
      <w:r w:rsidR="00E07BCD" w:rsidRPr="00BE1FF1">
        <w:rPr>
          <w:rFonts w:ascii="Times New Roman" w:eastAsiaTheme="minorEastAsia" w:hAnsi="Times New Roman" w:cs="Times New Roman"/>
          <w:color w:val="auto"/>
          <w:lang w:val="pt-PT"/>
        </w:rPr>
        <w:t>,</w:t>
      </w:r>
      <w:r w:rsidR="0098148C" w:rsidRPr="00BE1FF1">
        <w:rPr>
          <w:rFonts w:ascii="Times New Roman" w:eastAsiaTheme="minorEastAsia" w:hAnsi="Times New Roman" w:cs="Times New Roman"/>
          <w:color w:val="auto"/>
          <w:lang w:val="pt-PT"/>
        </w:rPr>
        <w:t xml:space="preserve"> </w:t>
      </w:r>
      <w:r w:rsidR="00E07BCD" w:rsidRPr="00BE1FF1">
        <w:rPr>
          <w:rFonts w:ascii="Times New Roman" w:eastAsiaTheme="minorEastAsia" w:hAnsi="Times New Roman" w:cs="Times New Roman"/>
          <w:color w:val="auto"/>
          <w:lang w:val="pt-PT"/>
        </w:rPr>
        <w:t xml:space="preserve">incluindo a identificação dos concelhos a serem visitados, </w:t>
      </w:r>
      <w:r w:rsidR="0098148C" w:rsidRPr="00BE1FF1">
        <w:rPr>
          <w:rFonts w:ascii="Times New Roman" w:eastAsiaTheme="minorEastAsia" w:hAnsi="Times New Roman" w:cs="Times New Roman"/>
          <w:color w:val="auto"/>
          <w:lang w:val="pt-PT"/>
        </w:rPr>
        <w:t>organização das deslocações, entrevistas entre outros</w:t>
      </w:r>
      <w:r w:rsidR="00E07BCD" w:rsidRPr="00BE1FF1">
        <w:rPr>
          <w:rFonts w:ascii="Times New Roman" w:eastAsiaTheme="minorEastAsia" w:hAnsi="Times New Roman" w:cs="Times New Roman"/>
          <w:color w:val="auto"/>
          <w:lang w:val="pt-PT"/>
        </w:rPr>
        <w:t xml:space="preserve"> e </w:t>
      </w:r>
      <w:r w:rsidR="0098148C" w:rsidRPr="00BE1FF1">
        <w:rPr>
          <w:rFonts w:ascii="Times New Roman" w:eastAsiaTheme="minorEastAsia" w:hAnsi="Times New Roman" w:cs="Times New Roman"/>
          <w:color w:val="auto"/>
          <w:lang w:val="pt-PT"/>
        </w:rPr>
        <w:t xml:space="preserve">com </w:t>
      </w:r>
      <w:r w:rsidR="00A31C77" w:rsidRPr="00BE1FF1">
        <w:rPr>
          <w:rFonts w:ascii="Times New Roman" w:eastAsiaTheme="minorEastAsia" w:hAnsi="Times New Roman" w:cs="Times New Roman"/>
          <w:color w:val="auto"/>
          <w:lang w:val="pt-PT"/>
        </w:rPr>
        <w:t>a</w:t>
      </w:r>
      <w:r w:rsidR="0098148C" w:rsidRPr="00BE1FF1">
        <w:rPr>
          <w:rFonts w:ascii="Times New Roman" w:eastAsiaTheme="minorEastAsia" w:hAnsi="Times New Roman" w:cs="Times New Roman"/>
          <w:color w:val="auto"/>
          <w:lang w:val="pt-PT"/>
        </w:rPr>
        <w:t xml:space="preserve"> </w:t>
      </w:r>
      <w:r w:rsidR="00491EF2" w:rsidRPr="00BE1FF1">
        <w:rPr>
          <w:rFonts w:ascii="Times New Roman" w:eastAsiaTheme="minorEastAsia" w:hAnsi="Times New Roman" w:cs="Times New Roman"/>
          <w:color w:val="auto"/>
          <w:lang w:val="pt-PT"/>
        </w:rPr>
        <w:t>respetiva</w:t>
      </w:r>
      <w:r w:rsidR="00A31C77" w:rsidRPr="00BE1FF1">
        <w:rPr>
          <w:rFonts w:ascii="Times New Roman" w:eastAsiaTheme="minorEastAsia" w:hAnsi="Times New Roman" w:cs="Times New Roman"/>
          <w:color w:val="auto"/>
          <w:lang w:val="pt-PT"/>
        </w:rPr>
        <w:t xml:space="preserve"> orçamentação</w:t>
      </w:r>
      <w:r w:rsidRPr="00BE1FF1">
        <w:rPr>
          <w:rFonts w:ascii="Times New Roman" w:eastAsiaTheme="minorEastAsia" w:hAnsi="Times New Roman" w:cs="Times New Roman"/>
          <w:color w:val="auto"/>
          <w:lang w:val="pt-PT"/>
        </w:rPr>
        <w:t xml:space="preserve">. </w:t>
      </w:r>
      <w:r w:rsidR="00A31C77" w:rsidRPr="00BE1FF1">
        <w:rPr>
          <w:rFonts w:ascii="Times New Roman" w:eastAsiaTheme="minorEastAsia" w:hAnsi="Times New Roman" w:cs="Times New Roman"/>
          <w:color w:val="auto"/>
          <w:lang w:val="pt-PT"/>
        </w:rPr>
        <w:t>O</w:t>
      </w:r>
      <w:r w:rsidRPr="00BE1FF1">
        <w:rPr>
          <w:rFonts w:ascii="Times New Roman" w:eastAsiaTheme="minorEastAsia" w:hAnsi="Times New Roman" w:cs="Times New Roman"/>
          <w:color w:val="auto"/>
          <w:lang w:val="pt-PT"/>
        </w:rPr>
        <w:t xml:space="preserve">s honorários </w:t>
      </w:r>
      <w:r w:rsidR="00A31C77" w:rsidRPr="00BE1FF1">
        <w:rPr>
          <w:rFonts w:ascii="Times New Roman" w:eastAsiaTheme="minorEastAsia" w:hAnsi="Times New Roman" w:cs="Times New Roman"/>
          <w:color w:val="auto"/>
          <w:lang w:val="pt-PT"/>
        </w:rPr>
        <w:t xml:space="preserve">serão definidos </w:t>
      </w:r>
      <w:r w:rsidRPr="00BE1FF1">
        <w:rPr>
          <w:rFonts w:ascii="Times New Roman" w:eastAsiaTheme="minorEastAsia" w:hAnsi="Times New Roman" w:cs="Times New Roman"/>
          <w:color w:val="auto"/>
          <w:lang w:val="pt-PT"/>
        </w:rPr>
        <w:t>tendo em conta o nível e gra</w:t>
      </w:r>
      <w:r w:rsidR="00A31C77" w:rsidRPr="00BE1FF1">
        <w:rPr>
          <w:rFonts w:ascii="Times New Roman" w:eastAsiaTheme="minorEastAsia" w:hAnsi="Times New Roman" w:cs="Times New Roman"/>
          <w:color w:val="auto"/>
          <w:lang w:val="pt-PT"/>
        </w:rPr>
        <w:t xml:space="preserve">u de experiência dos consultores normas das Nações Unidas e em função da tabela por ela </w:t>
      </w:r>
      <w:r w:rsidR="00491EF2" w:rsidRPr="00BE1FF1">
        <w:rPr>
          <w:rFonts w:ascii="Times New Roman" w:eastAsiaTheme="minorEastAsia" w:hAnsi="Times New Roman" w:cs="Times New Roman"/>
          <w:color w:val="auto"/>
          <w:lang w:val="pt-PT"/>
        </w:rPr>
        <w:t>adotada</w:t>
      </w:r>
      <w:r w:rsidR="00A31C77" w:rsidRPr="00BE1FF1">
        <w:rPr>
          <w:rFonts w:ascii="Times New Roman" w:eastAsiaTheme="minorEastAsia" w:hAnsi="Times New Roman" w:cs="Times New Roman"/>
          <w:color w:val="auto"/>
          <w:lang w:val="pt-PT"/>
        </w:rPr>
        <w:t xml:space="preserve"> para trabalhos similares tanto para os consult</w:t>
      </w:r>
      <w:r w:rsidR="00B074B6" w:rsidRPr="00BE1FF1">
        <w:rPr>
          <w:rFonts w:ascii="Times New Roman" w:eastAsiaTheme="minorEastAsia" w:hAnsi="Times New Roman" w:cs="Times New Roman"/>
          <w:color w:val="auto"/>
          <w:lang w:val="pt-PT"/>
        </w:rPr>
        <w:t>ores internacionais como para o nacional</w:t>
      </w:r>
      <w:r w:rsidRPr="00BE1FF1">
        <w:rPr>
          <w:rFonts w:ascii="Times New Roman" w:eastAsiaTheme="minorEastAsia" w:hAnsi="Times New Roman" w:cs="Times New Roman"/>
          <w:color w:val="auto"/>
          <w:lang w:val="pt-PT"/>
        </w:rPr>
        <w:t>. As despesas relacionadas com as deslocações e estadia deverão ser incluídas na proposta financeira, assim com a produção/reprodução dos materiais necessários.</w:t>
      </w:r>
    </w:p>
    <w:p w:rsidR="003A57EE" w:rsidRPr="00BE1FF1" w:rsidRDefault="003A57EE" w:rsidP="00BE1FF1">
      <w:pPr>
        <w:pStyle w:val="Default"/>
        <w:spacing w:line="360" w:lineRule="auto"/>
        <w:jc w:val="both"/>
        <w:rPr>
          <w:rFonts w:ascii="Times New Roman" w:eastAsiaTheme="minorEastAsia" w:hAnsi="Times New Roman" w:cs="Times New Roman"/>
          <w:color w:val="auto"/>
          <w:lang w:val="pt-PT"/>
        </w:rPr>
      </w:pPr>
    </w:p>
    <w:p w:rsidR="003A57EE" w:rsidRPr="00BE1FF1" w:rsidRDefault="003A57EE" w:rsidP="00BE1FF1">
      <w:pPr>
        <w:pStyle w:val="Default"/>
        <w:spacing w:line="360" w:lineRule="auto"/>
        <w:jc w:val="both"/>
        <w:rPr>
          <w:rFonts w:ascii="Times New Roman" w:eastAsiaTheme="minorEastAsia" w:hAnsi="Times New Roman" w:cs="Times New Roman"/>
          <w:color w:val="auto"/>
          <w:lang w:val="pt-PT"/>
        </w:rPr>
      </w:pPr>
      <w:r w:rsidRPr="00BE1FF1">
        <w:rPr>
          <w:rFonts w:ascii="Times New Roman" w:eastAsiaTheme="minorEastAsia" w:hAnsi="Times New Roman" w:cs="Times New Roman"/>
          <w:color w:val="auto"/>
          <w:lang w:val="pt-PT"/>
        </w:rPr>
        <w:t xml:space="preserve">A proposta financeira deverá </w:t>
      </w:r>
      <w:r w:rsidR="00F72E45">
        <w:rPr>
          <w:rFonts w:ascii="Times New Roman" w:eastAsiaTheme="minorEastAsia" w:hAnsi="Times New Roman" w:cs="Times New Roman"/>
          <w:color w:val="auto"/>
          <w:lang w:val="pt-PT"/>
        </w:rPr>
        <w:t>ter em conta o plano acima</w:t>
      </w:r>
      <w:r w:rsidRPr="00BE1FF1">
        <w:rPr>
          <w:rFonts w:ascii="Times New Roman" w:eastAsiaTheme="minorEastAsia" w:hAnsi="Times New Roman" w:cs="Times New Roman"/>
          <w:color w:val="auto"/>
          <w:lang w:val="pt-PT"/>
        </w:rPr>
        <w:t>, sabendo que, segundo as normas das Nações Unidas, 2</w:t>
      </w:r>
      <w:r w:rsidR="00F72E45">
        <w:rPr>
          <w:rFonts w:ascii="Times New Roman" w:eastAsiaTheme="minorEastAsia" w:hAnsi="Times New Roman" w:cs="Times New Roman"/>
          <w:color w:val="auto"/>
          <w:lang w:val="pt-PT"/>
        </w:rPr>
        <w:t>5</w:t>
      </w:r>
      <w:r w:rsidRPr="00BE1FF1">
        <w:rPr>
          <w:rFonts w:ascii="Times New Roman" w:eastAsiaTheme="minorEastAsia" w:hAnsi="Times New Roman" w:cs="Times New Roman"/>
          <w:color w:val="auto"/>
          <w:lang w:val="pt-PT"/>
        </w:rPr>
        <w:t xml:space="preserve">% </w:t>
      </w:r>
      <w:r w:rsidR="00F72E45">
        <w:rPr>
          <w:rFonts w:ascii="Times New Roman" w:eastAsiaTheme="minorEastAsia" w:hAnsi="Times New Roman" w:cs="Times New Roman"/>
          <w:color w:val="auto"/>
          <w:lang w:val="pt-PT"/>
        </w:rPr>
        <w:t xml:space="preserve">do montante </w:t>
      </w:r>
      <w:r w:rsidRPr="00BE1FF1">
        <w:rPr>
          <w:rFonts w:ascii="Times New Roman" w:eastAsiaTheme="minorEastAsia" w:hAnsi="Times New Roman" w:cs="Times New Roman"/>
          <w:color w:val="auto"/>
          <w:lang w:val="pt-PT"/>
        </w:rPr>
        <w:t>ser</w:t>
      </w:r>
      <w:r w:rsidR="00F72E45">
        <w:rPr>
          <w:rFonts w:ascii="Times New Roman" w:eastAsiaTheme="minorEastAsia" w:hAnsi="Times New Roman" w:cs="Times New Roman"/>
          <w:color w:val="auto"/>
          <w:lang w:val="pt-PT"/>
        </w:rPr>
        <w:t>á</w:t>
      </w:r>
      <w:r w:rsidRPr="00BE1FF1">
        <w:rPr>
          <w:rFonts w:ascii="Times New Roman" w:eastAsiaTheme="minorEastAsia" w:hAnsi="Times New Roman" w:cs="Times New Roman"/>
          <w:color w:val="auto"/>
          <w:lang w:val="pt-PT"/>
        </w:rPr>
        <w:t xml:space="preserve"> pago no arranque da consultoria, mediante a apresentação e aprovação do plano detalhado de trabalho com metodologia e cronograma. </w:t>
      </w:r>
    </w:p>
    <w:p w:rsidR="003A57EE" w:rsidRPr="00B37A61" w:rsidRDefault="003A57EE" w:rsidP="00B37A61">
      <w:pPr>
        <w:pStyle w:val="Default"/>
        <w:spacing w:line="360" w:lineRule="auto"/>
        <w:jc w:val="both"/>
        <w:rPr>
          <w:rFonts w:ascii="Times New Roman" w:eastAsiaTheme="minorEastAsia" w:hAnsi="Times New Roman" w:cs="Times New Roman"/>
          <w:color w:val="auto"/>
          <w:lang w:val="pt-PT"/>
        </w:rPr>
      </w:pPr>
      <w:r w:rsidRPr="00BE1FF1">
        <w:rPr>
          <w:rFonts w:ascii="Times New Roman" w:eastAsiaTheme="minorEastAsia" w:hAnsi="Times New Roman" w:cs="Times New Roman"/>
          <w:color w:val="auto"/>
          <w:lang w:val="pt-PT"/>
        </w:rPr>
        <w:t xml:space="preserve"> </w:t>
      </w:r>
      <w:bookmarkStart w:id="0" w:name="_GoBack"/>
      <w:bookmarkEnd w:id="0"/>
    </w:p>
    <w:sectPr w:rsidR="003A57EE" w:rsidRPr="00B37A61" w:rsidSect="00432617">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D3A" w:rsidRDefault="00A41D3A" w:rsidP="004D34CD">
      <w:r>
        <w:separator/>
      </w:r>
    </w:p>
  </w:endnote>
  <w:endnote w:type="continuationSeparator" w:id="0">
    <w:p w:rsidR="00A41D3A" w:rsidRDefault="00A41D3A" w:rsidP="004D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3633049"/>
      <w:docPartObj>
        <w:docPartGallery w:val="Page Numbers (Bottom of Page)"/>
        <w:docPartUnique/>
      </w:docPartObj>
    </w:sdtPr>
    <w:sdtEndPr>
      <w:rPr>
        <w:noProof/>
      </w:rPr>
    </w:sdtEndPr>
    <w:sdtContent>
      <w:p w:rsidR="00C61229" w:rsidRDefault="0065662A">
        <w:pPr>
          <w:pStyle w:val="Rodap"/>
          <w:jc w:val="right"/>
        </w:pPr>
        <w:r>
          <w:fldChar w:fldCharType="begin"/>
        </w:r>
        <w:r>
          <w:instrText xml:space="preserve"> PAGE   \* MERGEFORMAT </w:instrText>
        </w:r>
        <w:r>
          <w:fldChar w:fldCharType="separate"/>
        </w:r>
        <w:r w:rsidR="00B37A61">
          <w:rPr>
            <w:noProof/>
          </w:rPr>
          <w:t>9</w:t>
        </w:r>
        <w:r>
          <w:rPr>
            <w:noProof/>
          </w:rPr>
          <w:fldChar w:fldCharType="end"/>
        </w:r>
      </w:p>
    </w:sdtContent>
  </w:sdt>
  <w:p w:rsidR="00C61229" w:rsidRDefault="00C6122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D3A" w:rsidRDefault="00A41D3A" w:rsidP="004D34CD">
      <w:r>
        <w:separator/>
      </w:r>
    </w:p>
  </w:footnote>
  <w:footnote w:type="continuationSeparator" w:id="0">
    <w:p w:rsidR="00A41D3A" w:rsidRDefault="00A41D3A" w:rsidP="004D3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229" w:rsidRDefault="00C61229" w:rsidP="004D34CD">
    <w:pPr>
      <w:pStyle w:val="Cabealho"/>
      <w:jc w:val="center"/>
    </w:pPr>
    <w:r>
      <w:rPr>
        <w:rFonts w:ascii="Calibri" w:eastAsia="Times New Roman" w:hAnsi="Calibri"/>
        <w:noProof/>
        <w:lang w:val="pt-PT" w:eastAsia="pt-PT"/>
      </w:rPr>
      <w:drawing>
        <wp:inline distT="0" distB="0" distL="0" distR="0">
          <wp:extent cx="1943100" cy="524786"/>
          <wp:effectExtent l="0" t="0" r="0" b="889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8223" cy="526170"/>
                  </a:xfrm>
                  <a:prstGeom prst="rect">
                    <a:avLst/>
                  </a:prstGeom>
                  <a:blipFill dpi="0" rotWithShape="1">
                    <a:blip r:embed="rId2"/>
                    <a:srcRect/>
                    <a:tile tx="0" ty="0" sx="100000" sy="100000" flip="none" algn="tl"/>
                  </a:blip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F5223"/>
    <w:multiLevelType w:val="hybridMultilevel"/>
    <w:tmpl w:val="9C701A78"/>
    <w:lvl w:ilvl="0" w:tplc="23F4D40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BC72ED"/>
    <w:multiLevelType w:val="hybridMultilevel"/>
    <w:tmpl w:val="91249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7F20F9"/>
    <w:multiLevelType w:val="hybridMultilevel"/>
    <w:tmpl w:val="3F946D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FC9266B"/>
    <w:multiLevelType w:val="multilevel"/>
    <w:tmpl w:val="5A7A83D6"/>
    <w:lvl w:ilvl="0">
      <w:start w:val="1"/>
      <w:numFmt w:val="decimal"/>
      <w:lvlText w:val="%1."/>
      <w:lvlJc w:val="left"/>
      <w:pPr>
        <w:ind w:left="720" w:hanging="360"/>
      </w:pPr>
      <w:rPr>
        <w:rFonts w:ascii="Calibri" w:hAnsi="Calibri" w:cs="Calibri"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nsid w:val="22833D31"/>
    <w:multiLevelType w:val="hybridMultilevel"/>
    <w:tmpl w:val="935009BA"/>
    <w:lvl w:ilvl="0" w:tplc="7DBC20A0">
      <w:start w:val="1"/>
      <w:numFmt w:val="bullet"/>
      <w:lvlText w:val=""/>
      <w:lvlJc w:val="left"/>
      <w:pPr>
        <w:tabs>
          <w:tab w:val="num" w:pos="720"/>
        </w:tabs>
        <w:ind w:left="720" w:hanging="360"/>
      </w:pPr>
      <w:rPr>
        <w:rFonts w:ascii="Wingdings" w:hAnsi="Wingdings" w:hint="default"/>
      </w:rPr>
    </w:lvl>
    <w:lvl w:ilvl="1" w:tplc="FAB2035E" w:tentative="1">
      <w:start w:val="1"/>
      <w:numFmt w:val="bullet"/>
      <w:lvlText w:val=""/>
      <w:lvlJc w:val="left"/>
      <w:pPr>
        <w:tabs>
          <w:tab w:val="num" w:pos="1440"/>
        </w:tabs>
        <w:ind w:left="1440" w:hanging="360"/>
      </w:pPr>
      <w:rPr>
        <w:rFonts w:ascii="Wingdings" w:hAnsi="Wingdings" w:hint="default"/>
      </w:rPr>
    </w:lvl>
    <w:lvl w:ilvl="2" w:tplc="734A61BA" w:tentative="1">
      <w:start w:val="1"/>
      <w:numFmt w:val="bullet"/>
      <w:lvlText w:val=""/>
      <w:lvlJc w:val="left"/>
      <w:pPr>
        <w:tabs>
          <w:tab w:val="num" w:pos="2160"/>
        </w:tabs>
        <w:ind w:left="2160" w:hanging="360"/>
      </w:pPr>
      <w:rPr>
        <w:rFonts w:ascii="Wingdings" w:hAnsi="Wingdings" w:hint="default"/>
      </w:rPr>
    </w:lvl>
    <w:lvl w:ilvl="3" w:tplc="9760B93A" w:tentative="1">
      <w:start w:val="1"/>
      <w:numFmt w:val="bullet"/>
      <w:lvlText w:val=""/>
      <w:lvlJc w:val="left"/>
      <w:pPr>
        <w:tabs>
          <w:tab w:val="num" w:pos="2880"/>
        </w:tabs>
        <w:ind w:left="2880" w:hanging="360"/>
      </w:pPr>
      <w:rPr>
        <w:rFonts w:ascii="Wingdings" w:hAnsi="Wingdings" w:hint="default"/>
      </w:rPr>
    </w:lvl>
    <w:lvl w:ilvl="4" w:tplc="9154B386" w:tentative="1">
      <w:start w:val="1"/>
      <w:numFmt w:val="bullet"/>
      <w:lvlText w:val=""/>
      <w:lvlJc w:val="left"/>
      <w:pPr>
        <w:tabs>
          <w:tab w:val="num" w:pos="3600"/>
        </w:tabs>
        <w:ind w:left="3600" w:hanging="360"/>
      </w:pPr>
      <w:rPr>
        <w:rFonts w:ascii="Wingdings" w:hAnsi="Wingdings" w:hint="default"/>
      </w:rPr>
    </w:lvl>
    <w:lvl w:ilvl="5" w:tplc="978C42E6" w:tentative="1">
      <w:start w:val="1"/>
      <w:numFmt w:val="bullet"/>
      <w:lvlText w:val=""/>
      <w:lvlJc w:val="left"/>
      <w:pPr>
        <w:tabs>
          <w:tab w:val="num" w:pos="4320"/>
        </w:tabs>
        <w:ind w:left="4320" w:hanging="360"/>
      </w:pPr>
      <w:rPr>
        <w:rFonts w:ascii="Wingdings" w:hAnsi="Wingdings" w:hint="default"/>
      </w:rPr>
    </w:lvl>
    <w:lvl w:ilvl="6" w:tplc="D6BEAEAE" w:tentative="1">
      <w:start w:val="1"/>
      <w:numFmt w:val="bullet"/>
      <w:lvlText w:val=""/>
      <w:lvlJc w:val="left"/>
      <w:pPr>
        <w:tabs>
          <w:tab w:val="num" w:pos="5040"/>
        </w:tabs>
        <w:ind w:left="5040" w:hanging="360"/>
      </w:pPr>
      <w:rPr>
        <w:rFonts w:ascii="Wingdings" w:hAnsi="Wingdings" w:hint="default"/>
      </w:rPr>
    </w:lvl>
    <w:lvl w:ilvl="7" w:tplc="B432593A" w:tentative="1">
      <w:start w:val="1"/>
      <w:numFmt w:val="bullet"/>
      <w:lvlText w:val=""/>
      <w:lvlJc w:val="left"/>
      <w:pPr>
        <w:tabs>
          <w:tab w:val="num" w:pos="5760"/>
        </w:tabs>
        <w:ind w:left="5760" w:hanging="360"/>
      </w:pPr>
      <w:rPr>
        <w:rFonts w:ascii="Wingdings" w:hAnsi="Wingdings" w:hint="default"/>
      </w:rPr>
    </w:lvl>
    <w:lvl w:ilvl="8" w:tplc="6D34F8A2" w:tentative="1">
      <w:start w:val="1"/>
      <w:numFmt w:val="bullet"/>
      <w:lvlText w:val=""/>
      <w:lvlJc w:val="left"/>
      <w:pPr>
        <w:tabs>
          <w:tab w:val="num" w:pos="6480"/>
        </w:tabs>
        <w:ind w:left="6480" w:hanging="360"/>
      </w:pPr>
      <w:rPr>
        <w:rFonts w:ascii="Wingdings" w:hAnsi="Wingdings" w:hint="default"/>
      </w:rPr>
    </w:lvl>
  </w:abstractNum>
  <w:abstractNum w:abstractNumId="6">
    <w:nsid w:val="28D066C9"/>
    <w:multiLevelType w:val="hybridMultilevel"/>
    <w:tmpl w:val="E78C93D4"/>
    <w:lvl w:ilvl="0" w:tplc="5338E4AE">
      <w:start w:val="1"/>
      <w:numFmt w:val="bullet"/>
      <w:lvlText w:val=""/>
      <w:lvlJc w:val="left"/>
      <w:pPr>
        <w:ind w:left="144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F40E23"/>
    <w:multiLevelType w:val="hybridMultilevel"/>
    <w:tmpl w:val="5D785078"/>
    <w:lvl w:ilvl="0" w:tplc="E3F8467C">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E95E56"/>
    <w:multiLevelType w:val="hybridMultilevel"/>
    <w:tmpl w:val="A16A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519D5"/>
    <w:multiLevelType w:val="hybridMultilevel"/>
    <w:tmpl w:val="717E75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3485704"/>
    <w:multiLevelType w:val="hybridMultilevel"/>
    <w:tmpl w:val="E586DD42"/>
    <w:lvl w:ilvl="0" w:tplc="ACD28744">
      <w:start w:val="1"/>
      <w:numFmt w:val="bullet"/>
      <w:lvlText w:val="•"/>
      <w:lvlJc w:val="left"/>
      <w:pPr>
        <w:tabs>
          <w:tab w:val="num" w:pos="720"/>
        </w:tabs>
        <w:ind w:left="720" w:hanging="360"/>
      </w:pPr>
      <w:rPr>
        <w:rFonts w:ascii="Arial" w:hAnsi="Arial" w:hint="default"/>
      </w:rPr>
    </w:lvl>
    <w:lvl w:ilvl="1" w:tplc="B352D41C" w:tentative="1">
      <w:start w:val="1"/>
      <w:numFmt w:val="bullet"/>
      <w:lvlText w:val="•"/>
      <w:lvlJc w:val="left"/>
      <w:pPr>
        <w:tabs>
          <w:tab w:val="num" w:pos="1440"/>
        </w:tabs>
        <w:ind w:left="1440" w:hanging="360"/>
      </w:pPr>
      <w:rPr>
        <w:rFonts w:ascii="Arial" w:hAnsi="Arial" w:hint="default"/>
      </w:rPr>
    </w:lvl>
    <w:lvl w:ilvl="2" w:tplc="F6AA5B7E" w:tentative="1">
      <w:start w:val="1"/>
      <w:numFmt w:val="bullet"/>
      <w:lvlText w:val="•"/>
      <w:lvlJc w:val="left"/>
      <w:pPr>
        <w:tabs>
          <w:tab w:val="num" w:pos="2160"/>
        </w:tabs>
        <w:ind w:left="2160" w:hanging="360"/>
      </w:pPr>
      <w:rPr>
        <w:rFonts w:ascii="Arial" w:hAnsi="Arial" w:hint="default"/>
      </w:rPr>
    </w:lvl>
    <w:lvl w:ilvl="3" w:tplc="4A32C488" w:tentative="1">
      <w:start w:val="1"/>
      <w:numFmt w:val="bullet"/>
      <w:lvlText w:val="•"/>
      <w:lvlJc w:val="left"/>
      <w:pPr>
        <w:tabs>
          <w:tab w:val="num" w:pos="2880"/>
        </w:tabs>
        <w:ind w:left="2880" w:hanging="360"/>
      </w:pPr>
      <w:rPr>
        <w:rFonts w:ascii="Arial" w:hAnsi="Arial" w:hint="default"/>
      </w:rPr>
    </w:lvl>
    <w:lvl w:ilvl="4" w:tplc="0C800810" w:tentative="1">
      <w:start w:val="1"/>
      <w:numFmt w:val="bullet"/>
      <w:lvlText w:val="•"/>
      <w:lvlJc w:val="left"/>
      <w:pPr>
        <w:tabs>
          <w:tab w:val="num" w:pos="3600"/>
        </w:tabs>
        <w:ind w:left="3600" w:hanging="360"/>
      </w:pPr>
      <w:rPr>
        <w:rFonts w:ascii="Arial" w:hAnsi="Arial" w:hint="default"/>
      </w:rPr>
    </w:lvl>
    <w:lvl w:ilvl="5" w:tplc="B9A0DFFE" w:tentative="1">
      <w:start w:val="1"/>
      <w:numFmt w:val="bullet"/>
      <w:lvlText w:val="•"/>
      <w:lvlJc w:val="left"/>
      <w:pPr>
        <w:tabs>
          <w:tab w:val="num" w:pos="4320"/>
        </w:tabs>
        <w:ind w:left="4320" w:hanging="360"/>
      </w:pPr>
      <w:rPr>
        <w:rFonts w:ascii="Arial" w:hAnsi="Arial" w:hint="default"/>
      </w:rPr>
    </w:lvl>
    <w:lvl w:ilvl="6" w:tplc="C6AC412E" w:tentative="1">
      <w:start w:val="1"/>
      <w:numFmt w:val="bullet"/>
      <w:lvlText w:val="•"/>
      <w:lvlJc w:val="left"/>
      <w:pPr>
        <w:tabs>
          <w:tab w:val="num" w:pos="5040"/>
        </w:tabs>
        <w:ind w:left="5040" w:hanging="360"/>
      </w:pPr>
      <w:rPr>
        <w:rFonts w:ascii="Arial" w:hAnsi="Arial" w:hint="default"/>
      </w:rPr>
    </w:lvl>
    <w:lvl w:ilvl="7" w:tplc="FD066EAC" w:tentative="1">
      <w:start w:val="1"/>
      <w:numFmt w:val="bullet"/>
      <w:lvlText w:val="•"/>
      <w:lvlJc w:val="left"/>
      <w:pPr>
        <w:tabs>
          <w:tab w:val="num" w:pos="5760"/>
        </w:tabs>
        <w:ind w:left="5760" w:hanging="360"/>
      </w:pPr>
      <w:rPr>
        <w:rFonts w:ascii="Arial" w:hAnsi="Arial" w:hint="default"/>
      </w:rPr>
    </w:lvl>
    <w:lvl w:ilvl="8" w:tplc="1AD26F80" w:tentative="1">
      <w:start w:val="1"/>
      <w:numFmt w:val="bullet"/>
      <w:lvlText w:val="•"/>
      <w:lvlJc w:val="left"/>
      <w:pPr>
        <w:tabs>
          <w:tab w:val="num" w:pos="6480"/>
        </w:tabs>
        <w:ind w:left="6480" w:hanging="360"/>
      </w:pPr>
      <w:rPr>
        <w:rFonts w:ascii="Arial" w:hAnsi="Arial" w:hint="default"/>
      </w:rPr>
    </w:lvl>
  </w:abstractNum>
  <w:abstractNum w:abstractNumId="12">
    <w:nsid w:val="43526910"/>
    <w:multiLevelType w:val="hybridMultilevel"/>
    <w:tmpl w:val="04462DF2"/>
    <w:lvl w:ilvl="0" w:tplc="76DAF232">
      <w:numFmt w:val="bullet"/>
      <w:lvlText w:val="-"/>
      <w:lvlJc w:val="left"/>
      <w:pPr>
        <w:tabs>
          <w:tab w:val="num" w:pos="900"/>
        </w:tabs>
        <w:ind w:left="900" w:hanging="360"/>
      </w:pPr>
      <w:rPr>
        <w:rFonts w:ascii="Times New Roman" w:eastAsia="Times New Roman" w:hAnsi="Times New Roman" w:cs="Times New Roman" w:hint="default"/>
      </w:rPr>
    </w:lvl>
    <w:lvl w:ilvl="1" w:tplc="040C0003" w:tentative="1">
      <w:start w:val="1"/>
      <w:numFmt w:val="bullet"/>
      <w:lvlText w:val="o"/>
      <w:lvlJc w:val="left"/>
      <w:pPr>
        <w:tabs>
          <w:tab w:val="num" w:pos="1620"/>
        </w:tabs>
        <w:ind w:left="1620" w:hanging="360"/>
      </w:pPr>
      <w:rPr>
        <w:rFonts w:ascii="Courier New" w:hAnsi="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3">
    <w:nsid w:val="46685465"/>
    <w:multiLevelType w:val="hybridMultilevel"/>
    <w:tmpl w:val="D89A29A2"/>
    <w:lvl w:ilvl="0" w:tplc="0409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47210EE5"/>
    <w:multiLevelType w:val="hybridMultilevel"/>
    <w:tmpl w:val="19460186"/>
    <w:lvl w:ilvl="0" w:tplc="E79E44B6">
      <w:start w:val="1"/>
      <w:numFmt w:val="bullet"/>
      <w:lvlText w:val="•"/>
      <w:lvlJc w:val="left"/>
      <w:pPr>
        <w:tabs>
          <w:tab w:val="num" w:pos="720"/>
        </w:tabs>
        <w:ind w:left="720" w:hanging="360"/>
      </w:pPr>
      <w:rPr>
        <w:rFonts w:ascii="Arial" w:hAnsi="Arial" w:hint="default"/>
      </w:rPr>
    </w:lvl>
    <w:lvl w:ilvl="1" w:tplc="7AB290A4">
      <w:start w:val="1"/>
      <w:numFmt w:val="bullet"/>
      <w:lvlText w:val="•"/>
      <w:lvlJc w:val="left"/>
      <w:pPr>
        <w:tabs>
          <w:tab w:val="num" w:pos="1440"/>
        </w:tabs>
        <w:ind w:left="1440" w:hanging="360"/>
      </w:pPr>
      <w:rPr>
        <w:rFonts w:ascii="Arial" w:hAnsi="Arial" w:hint="default"/>
      </w:rPr>
    </w:lvl>
    <w:lvl w:ilvl="2" w:tplc="709219DC" w:tentative="1">
      <w:start w:val="1"/>
      <w:numFmt w:val="bullet"/>
      <w:lvlText w:val="•"/>
      <w:lvlJc w:val="left"/>
      <w:pPr>
        <w:tabs>
          <w:tab w:val="num" w:pos="2160"/>
        </w:tabs>
        <w:ind w:left="2160" w:hanging="360"/>
      </w:pPr>
      <w:rPr>
        <w:rFonts w:ascii="Arial" w:hAnsi="Arial" w:hint="default"/>
      </w:rPr>
    </w:lvl>
    <w:lvl w:ilvl="3" w:tplc="68028988" w:tentative="1">
      <w:start w:val="1"/>
      <w:numFmt w:val="bullet"/>
      <w:lvlText w:val="•"/>
      <w:lvlJc w:val="left"/>
      <w:pPr>
        <w:tabs>
          <w:tab w:val="num" w:pos="2880"/>
        </w:tabs>
        <w:ind w:left="2880" w:hanging="360"/>
      </w:pPr>
      <w:rPr>
        <w:rFonts w:ascii="Arial" w:hAnsi="Arial" w:hint="default"/>
      </w:rPr>
    </w:lvl>
    <w:lvl w:ilvl="4" w:tplc="C35643AC" w:tentative="1">
      <w:start w:val="1"/>
      <w:numFmt w:val="bullet"/>
      <w:lvlText w:val="•"/>
      <w:lvlJc w:val="left"/>
      <w:pPr>
        <w:tabs>
          <w:tab w:val="num" w:pos="3600"/>
        </w:tabs>
        <w:ind w:left="3600" w:hanging="360"/>
      </w:pPr>
      <w:rPr>
        <w:rFonts w:ascii="Arial" w:hAnsi="Arial" w:hint="default"/>
      </w:rPr>
    </w:lvl>
    <w:lvl w:ilvl="5" w:tplc="9B8A7884" w:tentative="1">
      <w:start w:val="1"/>
      <w:numFmt w:val="bullet"/>
      <w:lvlText w:val="•"/>
      <w:lvlJc w:val="left"/>
      <w:pPr>
        <w:tabs>
          <w:tab w:val="num" w:pos="4320"/>
        </w:tabs>
        <w:ind w:left="4320" w:hanging="360"/>
      </w:pPr>
      <w:rPr>
        <w:rFonts w:ascii="Arial" w:hAnsi="Arial" w:hint="default"/>
      </w:rPr>
    </w:lvl>
    <w:lvl w:ilvl="6" w:tplc="ED4E7DE8" w:tentative="1">
      <w:start w:val="1"/>
      <w:numFmt w:val="bullet"/>
      <w:lvlText w:val="•"/>
      <w:lvlJc w:val="left"/>
      <w:pPr>
        <w:tabs>
          <w:tab w:val="num" w:pos="5040"/>
        </w:tabs>
        <w:ind w:left="5040" w:hanging="360"/>
      </w:pPr>
      <w:rPr>
        <w:rFonts w:ascii="Arial" w:hAnsi="Arial" w:hint="default"/>
      </w:rPr>
    </w:lvl>
    <w:lvl w:ilvl="7" w:tplc="B7EEB59A" w:tentative="1">
      <w:start w:val="1"/>
      <w:numFmt w:val="bullet"/>
      <w:lvlText w:val="•"/>
      <w:lvlJc w:val="left"/>
      <w:pPr>
        <w:tabs>
          <w:tab w:val="num" w:pos="5760"/>
        </w:tabs>
        <w:ind w:left="5760" w:hanging="360"/>
      </w:pPr>
      <w:rPr>
        <w:rFonts w:ascii="Arial" w:hAnsi="Arial" w:hint="default"/>
      </w:rPr>
    </w:lvl>
    <w:lvl w:ilvl="8" w:tplc="4D7CF5CC" w:tentative="1">
      <w:start w:val="1"/>
      <w:numFmt w:val="bullet"/>
      <w:lvlText w:val="•"/>
      <w:lvlJc w:val="left"/>
      <w:pPr>
        <w:tabs>
          <w:tab w:val="num" w:pos="6480"/>
        </w:tabs>
        <w:ind w:left="6480" w:hanging="360"/>
      </w:pPr>
      <w:rPr>
        <w:rFonts w:ascii="Arial" w:hAnsi="Arial" w:hint="default"/>
      </w:rPr>
    </w:lvl>
  </w:abstractNum>
  <w:abstractNum w:abstractNumId="15">
    <w:nsid w:val="49AD3877"/>
    <w:multiLevelType w:val="hybridMultilevel"/>
    <w:tmpl w:val="BBFC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1303D"/>
    <w:multiLevelType w:val="hybridMultilevel"/>
    <w:tmpl w:val="A33259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454AB0"/>
    <w:multiLevelType w:val="hybridMultilevel"/>
    <w:tmpl w:val="2BD28858"/>
    <w:lvl w:ilvl="0" w:tplc="046048DA">
      <w:start w:val="1"/>
      <w:numFmt w:val="bullet"/>
      <w:lvlText w:val=""/>
      <w:lvlJc w:val="left"/>
      <w:pPr>
        <w:tabs>
          <w:tab w:val="num" w:pos="720"/>
        </w:tabs>
        <w:ind w:left="720" w:hanging="360"/>
      </w:pPr>
      <w:rPr>
        <w:rFonts w:ascii="Wingdings" w:hAnsi="Wingdings" w:hint="default"/>
      </w:rPr>
    </w:lvl>
    <w:lvl w:ilvl="1" w:tplc="68FE55E0" w:tentative="1">
      <w:start w:val="1"/>
      <w:numFmt w:val="bullet"/>
      <w:lvlText w:val=""/>
      <w:lvlJc w:val="left"/>
      <w:pPr>
        <w:tabs>
          <w:tab w:val="num" w:pos="1440"/>
        </w:tabs>
        <w:ind w:left="1440" w:hanging="360"/>
      </w:pPr>
      <w:rPr>
        <w:rFonts w:ascii="Wingdings" w:hAnsi="Wingdings" w:hint="default"/>
      </w:rPr>
    </w:lvl>
    <w:lvl w:ilvl="2" w:tplc="CF08009C" w:tentative="1">
      <w:start w:val="1"/>
      <w:numFmt w:val="bullet"/>
      <w:lvlText w:val=""/>
      <w:lvlJc w:val="left"/>
      <w:pPr>
        <w:tabs>
          <w:tab w:val="num" w:pos="2160"/>
        </w:tabs>
        <w:ind w:left="2160" w:hanging="360"/>
      </w:pPr>
      <w:rPr>
        <w:rFonts w:ascii="Wingdings" w:hAnsi="Wingdings" w:hint="default"/>
      </w:rPr>
    </w:lvl>
    <w:lvl w:ilvl="3" w:tplc="C1F213AC" w:tentative="1">
      <w:start w:val="1"/>
      <w:numFmt w:val="bullet"/>
      <w:lvlText w:val=""/>
      <w:lvlJc w:val="left"/>
      <w:pPr>
        <w:tabs>
          <w:tab w:val="num" w:pos="2880"/>
        </w:tabs>
        <w:ind w:left="2880" w:hanging="360"/>
      </w:pPr>
      <w:rPr>
        <w:rFonts w:ascii="Wingdings" w:hAnsi="Wingdings" w:hint="default"/>
      </w:rPr>
    </w:lvl>
    <w:lvl w:ilvl="4" w:tplc="19F082BC" w:tentative="1">
      <w:start w:val="1"/>
      <w:numFmt w:val="bullet"/>
      <w:lvlText w:val=""/>
      <w:lvlJc w:val="left"/>
      <w:pPr>
        <w:tabs>
          <w:tab w:val="num" w:pos="3600"/>
        </w:tabs>
        <w:ind w:left="3600" w:hanging="360"/>
      </w:pPr>
      <w:rPr>
        <w:rFonts w:ascii="Wingdings" w:hAnsi="Wingdings" w:hint="default"/>
      </w:rPr>
    </w:lvl>
    <w:lvl w:ilvl="5" w:tplc="E27C5288" w:tentative="1">
      <w:start w:val="1"/>
      <w:numFmt w:val="bullet"/>
      <w:lvlText w:val=""/>
      <w:lvlJc w:val="left"/>
      <w:pPr>
        <w:tabs>
          <w:tab w:val="num" w:pos="4320"/>
        </w:tabs>
        <w:ind w:left="4320" w:hanging="360"/>
      </w:pPr>
      <w:rPr>
        <w:rFonts w:ascii="Wingdings" w:hAnsi="Wingdings" w:hint="default"/>
      </w:rPr>
    </w:lvl>
    <w:lvl w:ilvl="6" w:tplc="87BA6AE6" w:tentative="1">
      <w:start w:val="1"/>
      <w:numFmt w:val="bullet"/>
      <w:lvlText w:val=""/>
      <w:lvlJc w:val="left"/>
      <w:pPr>
        <w:tabs>
          <w:tab w:val="num" w:pos="5040"/>
        </w:tabs>
        <w:ind w:left="5040" w:hanging="360"/>
      </w:pPr>
      <w:rPr>
        <w:rFonts w:ascii="Wingdings" w:hAnsi="Wingdings" w:hint="default"/>
      </w:rPr>
    </w:lvl>
    <w:lvl w:ilvl="7" w:tplc="990E3F1E" w:tentative="1">
      <w:start w:val="1"/>
      <w:numFmt w:val="bullet"/>
      <w:lvlText w:val=""/>
      <w:lvlJc w:val="left"/>
      <w:pPr>
        <w:tabs>
          <w:tab w:val="num" w:pos="5760"/>
        </w:tabs>
        <w:ind w:left="5760" w:hanging="360"/>
      </w:pPr>
      <w:rPr>
        <w:rFonts w:ascii="Wingdings" w:hAnsi="Wingdings" w:hint="default"/>
      </w:rPr>
    </w:lvl>
    <w:lvl w:ilvl="8" w:tplc="DE2604D6" w:tentative="1">
      <w:start w:val="1"/>
      <w:numFmt w:val="bullet"/>
      <w:lvlText w:val=""/>
      <w:lvlJc w:val="left"/>
      <w:pPr>
        <w:tabs>
          <w:tab w:val="num" w:pos="6480"/>
        </w:tabs>
        <w:ind w:left="6480" w:hanging="360"/>
      </w:pPr>
      <w:rPr>
        <w:rFonts w:ascii="Wingdings" w:hAnsi="Wingdings" w:hint="default"/>
      </w:rPr>
    </w:lvl>
  </w:abstractNum>
  <w:abstractNum w:abstractNumId="18">
    <w:nsid w:val="507858DD"/>
    <w:multiLevelType w:val="hybridMultilevel"/>
    <w:tmpl w:val="E43082C4"/>
    <w:lvl w:ilvl="0" w:tplc="0409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58A916C7"/>
    <w:multiLevelType w:val="hybridMultilevel"/>
    <w:tmpl w:val="E7F07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BCE2614"/>
    <w:multiLevelType w:val="hybridMultilevel"/>
    <w:tmpl w:val="0A7C8F8C"/>
    <w:lvl w:ilvl="0" w:tplc="0816000F">
      <w:start w:val="1"/>
      <w:numFmt w:val="decimal"/>
      <w:lvlText w:val="%1."/>
      <w:lvlJc w:val="left"/>
      <w:pPr>
        <w:ind w:left="1440" w:hanging="360"/>
      </w:pPr>
    </w:lvl>
    <w:lvl w:ilvl="1" w:tplc="08160019">
      <w:start w:val="1"/>
      <w:numFmt w:val="lowerLetter"/>
      <w:lvlText w:val="%2."/>
      <w:lvlJc w:val="left"/>
      <w:pPr>
        <w:ind w:left="2160" w:hanging="360"/>
      </w:pPr>
    </w:lvl>
    <w:lvl w:ilvl="2" w:tplc="0816001B">
      <w:start w:val="1"/>
      <w:numFmt w:val="lowerRoman"/>
      <w:lvlText w:val="%3."/>
      <w:lvlJc w:val="right"/>
      <w:pPr>
        <w:ind w:left="2880" w:hanging="180"/>
      </w:pPr>
    </w:lvl>
    <w:lvl w:ilvl="3" w:tplc="0816000F">
      <w:start w:val="1"/>
      <w:numFmt w:val="decimal"/>
      <w:lvlText w:val="%4."/>
      <w:lvlJc w:val="left"/>
      <w:pPr>
        <w:ind w:left="3600" w:hanging="360"/>
      </w:pPr>
    </w:lvl>
    <w:lvl w:ilvl="4" w:tplc="08160019">
      <w:start w:val="1"/>
      <w:numFmt w:val="lowerLetter"/>
      <w:lvlText w:val="%5."/>
      <w:lvlJc w:val="left"/>
      <w:pPr>
        <w:ind w:left="4320" w:hanging="360"/>
      </w:pPr>
    </w:lvl>
    <w:lvl w:ilvl="5" w:tplc="0816001B">
      <w:start w:val="1"/>
      <w:numFmt w:val="lowerRoman"/>
      <w:lvlText w:val="%6."/>
      <w:lvlJc w:val="right"/>
      <w:pPr>
        <w:ind w:left="5040" w:hanging="180"/>
      </w:pPr>
    </w:lvl>
    <w:lvl w:ilvl="6" w:tplc="0816000F">
      <w:start w:val="1"/>
      <w:numFmt w:val="decimal"/>
      <w:lvlText w:val="%7."/>
      <w:lvlJc w:val="left"/>
      <w:pPr>
        <w:ind w:left="5760" w:hanging="360"/>
      </w:pPr>
    </w:lvl>
    <w:lvl w:ilvl="7" w:tplc="08160019">
      <w:start w:val="1"/>
      <w:numFmt w:val="lowerLetter"/>
      <w:lvlText w:val="%8."/>
      <w:lvlJc w:val="left"/>
      <w:pPr>
        <w:ind w:left="6480" w:hanging="360"/>
      </w:pPr>
    </w:lvl>
    <w:lvl w:ilvl="8" w:tplc="0816001B">
      <w:start w:val="1"/>
      <w:numFmt w:val="lowerRoman"/>
      <w:lvlText w:val="%9."/>
      <w:lvlJc w:val="right"/>
      <w:pPr>
        <w:ind w:left="7200" w:hanging="180"/>
      </w:pPr>
    </w:lvl>
  </w:abstractNum>
  <w:abstractNum w:abstractNumId="21">
    <w:nsid w:val="5BEF3C1B"/>
    <w:multiLevelType w:val="hybridMultilevel"/>
    <w:tmpl w:val="3B76AD34"/>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nsid w:val="60CA7E94"/>
    <w:multiLevelType w:val="hybridMultilevel"/>
    <w:tmpl w:val="199A915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634E79DD"/>
    <w:multiLevelType w:val="hybridMultilevel"/>
    <w:tmpl w:val="0DE2E1E6"/>
    <w:lvl w:ilvl="0" w:tplc="BB3A53E2">
      <w:start w:val="1"/>
      <w:numFmt w:val="decimal"/>
      <w:lvlText w:val="%1."/>
      <w:lvlJc w:val="left"/>
      <w:pPr>
        <w:ind w:left="720" w:hanging="360"/>
      </w:pPr>
      <w:rPr>
        <w:rFonts w:hint="default"/>
        <w:b w:val="0"/>
        <w:color w:val="auto"/>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nsid w:val="63AB6FAA"/>
    <w:multiLevelType w:val="hybridMultilevel"/>
    <w:tmpl w:val="207A6F04"/>
    <w:lvl w:ilvl="0" w:tplc="5BFC2B6A">
      <w:start w:val="1"/>
      <w:numFmt w:val="bullet"/>
      <w:lvlText w:val="•"/>
      <w:lvlJc w:val="left"/>
      <w:pPr>
        <w:tabs>
          <w:tab w:val="num" w:pos="720"/>
        </w:tabs>
        <w:ind w:left="720" w:hanging="360"/>
      </w:pPr>
      <w:rPr>
        <w:rFonts w:ascii="Arial" w:hAnsi="Arial" w:hint="default"/>
      </w:rPr>
    </w:lvl>
    <w:lvl w:ilvl="1" w:tplc="10EC713A">
      <w:start w:val="2028"/>
      <w:numFmt w:val="bullet"/>
      <w:lvlText w:val="–"/>
      <w:lvlJc w:val="left"/>
      <w:pPr>
        <w:tabs>
          <w:tab w:val="num" w:pos="1440"/>
        </w:tabs>
        <w:ind w:left="1440" w:hanging="360"/>
      </w:pPr>
      <w:rPr>
        <w:rFonts w:ascii="Arial" w:hAnsi="Arial" w:hint="default"/>
      </w:rPr>
    </w:lvl>
    <w:lvl w:ilvl="2" w:tplc="22D46504" w:tentative="1">
      <w:start w:val="1"/>
      <w:numFmt w:val="bullet"/>
      <w:lvlText w:val="•"/>
      <w:lvlJc w:val="left"/>
      <w:pPr>
        <w:tabs>
          <w:tab w:val="num" w:pos="2160"/>
        </w:tabs>
        <w:ind w:left="2160" w:hanging="360"/>
      </w:pPr>
      <w:rPr>
        <w:rFonts w:ascii="Arial" w:hAnsi="Arial" w:hint="default"/>
      </w:rPr>
    </w:lvl>
    <w:lvl w:ilvl="3" w:tplc="DF602850" w:tentative="1">
      <w:start w:val="1"/>
      <w:numFmt w:val="bullet"/>
      <w:lvlText w:val="•"/>
      <w:lvlJc w:val="left"/>
      <w:pPr>
        <w:tabs>
          <w:tab w:val="num" w:pos="2880"/>
        </w:tabs>
        <w:ind w:left="2880" w:hanging="360"/>
      </w:pPr>
      <w:rPr>
        <w:rFonts w:ascii="Arial" w:hAnsi="Arial" w:hint="default"/>
      </w:rPr>
    </w:lvl>
    <w:lvl w:ilvl="4" w:tplc="DBD2A302" w:tentative="1">
      <w:start w:val="1"/>
      <w:numFmt w:val="bullet"/>
      <w:lvlText w:val="•"/>
      <w:lvlJc w:val="left"/>
      <w:pPr>
        <w:tabs>
          <w:tab w:val="num" w:pos="3600"/>
        </w:tabs>
        <w:ind w:left="3600" w:hanging="360"/>
      </w:pPr>
      <w:rPr>
        <w:rFonts w:ascii="Arial" w:hAnsi="Arial" w:hint="default"/>
      </w:rPr>
    </w:lvl>
    <w:lvl w:ilvl="5" w:tplc="ECF4D49C" w:tentative="1">
      <w:start w:val="1"/>
      <w:numFmt w:val="bullet"/>
      <w:lvlText w:val="•"/>
      <w:lvlJc w:val="left"/>
      <w:pPr>
        <w:tabs>
          <w:tab w:val="num" w:pos="4320"/>
        </w:tabs>
        <w:ind w:left="4320" w:hanging="360"/>
      </w:pPr>
      <w:rPr>
        <w:rFonts w:ascii="Arial" w:hAnsi="Arial" w:hint="default"/>
      </w:rPr>
    </w:lvl>
    <w:lvl w:ilvl="6" w:tplc="02F01C3E" w:tentative="1">
      <w:start w:val="1"/>
      <w:numFmt w:val="bullet"/>
      <w:lvlText w:val="•"/>
      <w:lvlJc w:val="left"/>
      <w:pPr>
        <w:tabs>
          <w:tab w:val="num" w:pos="5040"/>
        </w:tabs>
        <w:ind w:left="5040" w:hanging="360"/>
      </w:pPr>
      <w:rPr>
        <w:rFonts w:ascii="Arial" w:hAnsi="Arial" w:hint="default"/>
      </w:rPr>
    </w:lvl>
    <w:lvl w:ilvl="7" w:tplc="E452AF14" w:tentative="1">
      <w:start w:val="1"/>
      <w:numFmt w:val="bullet"/>
      <w:lvlText w:val="•"/>
      <w:lvlJc w:val="left"/>
      <w:pPr>
        <w:tabs>
          <w:tab w:val="num" w:pos="5760"/>
        </w:tabs>
        <w:ind w:left="5760" w:hanging="360"/>
      </w:pPr>
      <w:rPr>
        <w:rFonts w:ascii="Arial" w:hAnsi="Arial" w:hint="default"/>
      </w:rPr>
    </w:lvl>
    <w:lvl w:ilvl="8" w:tplc="00D2BEBE" w:tentative="1">
      <w:start w:val="1"/>
      <w:numFmt w:val="bullet"/>
      <w:lvlText w:val="•"/>
      <w:lvlJc w:val="left"/>
      <w:pPr>
        <w:tabs>
          <w:tab w:val="num" w:pos="6480"/>
        </w:tabs>
        <w:ind w:left="6480" w:hanging="360"/>
      </w:pPr>
      <w:rPr>
        <w:rFonts w:ascii="Arial" w:hAnsi="Arial" w:hint="default"/>
      </w:rPr>
    </w:lvl>
  </w:abstractNum>
  <w:abstractNum w:abstractNumId="25">
    <w:nsid w:val="6A97663E"/>
    <w:multiLevelType w:val="hybridMultilevel"/>
    <w:tmpl w:val="7BC236C2"/>
    <w:lvl w:ilvl="0" w:tplc="0409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6B9F7A84"/>
    <w:multiLevelType w:val="hybridMultilevel"/>
    <w:tmpl w:val="12C6B31E"/>
    <w:lvl w:ilvl="0" w:tplc="0409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nsid w:val="7156307C"/>
    <w:multiLevelType w:val="hybridMultilevel"/>
    <w:tmpl w:val="89D6586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nsid w:val="74704B1A"/>
    <w:multiLevelType w:val="hybridMultilevel"/>
    <w:tmpl w:val="D71863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9">
    <w:nsid w:val="761F4C7D"/>
    <w:multiLevelType w:val="hybridMultilevel"/>
    <w:tmpl w:val="2C426DC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BB7157"/>
    <w:multiLevelType w:val="hybridMultilevel"/>
    <w:tmpl w:val="D2A69FD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19"/>
  </w:num>
  <w:num w:numId="4">
    <w:abstractNumId w:val="26"/>
  </w:num>
  <w:num w:numId="5">
    <w:abstractNumId w:val="12"/>
  </w:num>
  <w:num w:numId="6">
    <w:abstractNumId w:val="29"/>
  </w:num>
  <w:num w:numId="7">
    <w:abstractNumId w:val="4"/>
  </w:num>
  <w:num w:numId="8">
    <w:abstractNumId w:val="28"/>
  </w:num>
  <w:num w:numId="9">
    <w:abstractNumId w:val="13"/>
  </w:num>
  <w:num w:numId="10">
    <w:abstractNumId w:val="27"/>
  </w:num>
  <w:num w:numId="11">
    <w:abstractNumId w:val="18"/>
  </w:num>
  <w:num w:numId="12">
    <w:abstractNumId w:val="10"/>
  </w:num>
  <w:num w:numId="13">
    <w:abstractNumId w:val="3"/>
  </w:num>
  <w:num w:numId="14">
    <w:abstractNumId w:val="9"/>
  </w:num>
  <w:num w:numId="15">
    <w:abstractNumId w:val="0"/>
  </w:num>
  <w:num w:numId="16">
    <w:abstractNumId w:val="15"/>
  </w:num>
  <w:num w:numId="17">
    <w:abstractNumId w:val="2"/>
  </w:num>
  <w:num w:numId="18">
    <w:abstractNumId w:val="6"/>
  </w:num>
  <w:num w:numId="19">
    <w:abstractNumId w:val="1"/>
  </w:num>
  <w:num w:numId="20">
    <w:abstractNumId w:val="30"/>
  </w:num>
  <w:num w:numId="21">
    <w:abstractNumId w:val="25"/>
  </w:num>
  <w:num w:numId="22">
    <w:abstractNumId w:val="16"/>
  </w:num>
  <w:num w:numId="23">
    <w:abstractNumId w:val="22"/>
  </w:num>
  <w:num w:numId="24">
    <w:abstractNumId w:val="14"/>
  </w:num>
  <w:num w:numId="25">
    <w:abstractNumId w:val="24"/>
  </w:num>
  <w:num w:numId="26">
    <w:abstractNumId w:val="11"/>
  </w:num>
  <w:num w:numId="27">
    <w:abstractNumId w:val="23"/>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F00"/>
    <w:rsid w:val="00004CEA"/>
    <w:rsid w:val="00006D79"/>
    <w:rsid w:val="00015354"/>
    <w:rsid w:val="00042A1F"/>
    <w:rsid w:val="0005044A"/>
    <w:rsid w:val="000505C3"/>
    <w:rsid w:val="00060054"/>
    <w:rsid w:val="00077EE4"/>
    <w:rsid w:val="000839C4"/>
    <w:rsid w:val="00085C9D"/>
    <w:rsid w:val="00086D0D"/>
    <w:rsid w:val="000A4D88"/>
    <w:rsid w:val="000A7AF6"/>
    <w:rsid w:val="000B0E37"/>
    <w:rsid w:val="000B320E"/>
    <w:rsid w:val="000C09FE"/>
    <w:rsid w:val="000D2FB0"/>
    <w:rsid w:val="000E34B0"/>
    <w:rsid w:val="000E43E3"/>
    <w:rsid w:val="000E5164"/>
    <w:rsid w:val="000F7B91"/>
    <w:rsid w:val="00123D1C"/>
    <w:rsid w:val="00131272"/>
    <w:rsid w:val="00144F88"/>
    <w:rsid w:val="0017066A"/>
    <w:rsid w:val="00177D8E"/>
    <w:rsid w:val="001853D6"/>
    <w:rsid w:val="00192E52"/>
    <w:rsid w:val="00193B91"/>
    <w:rsid w:val="00195DB5"/>
    <w:rsid w:val="001A428F"/>
    <w:rsid w:val="001B2B2D"/>
    <w:rsid w:val="001B347E"/>
    <w:rsid w:val="001C3C57"/>
    <w:rsid w:val="001E1E78"/>
    <w:rsid w:val="001E5EF5"/>
    <w:rsid w:val="001E740E"/>
    <w:rsid w:val="001F60F6"/>
    <w:rsid w:val="001F6865"/>
    <w:rsid w:val="00217754"/>
    <w:rsid w:val="002347FC"/>
    <w:rsid w:val="0024546A"/>
    <w:rsid w:val="00251D75"/>
    <w:rsid w:val="002548F0"/>
    <w:rsid w:val="00254F50"/>
    <w:rsid w:val="00256106"/>
    <w:rsid w:val="002618E6"/>
    <w:rsid w:val="00262AC4"/>
    <w:rsid w:val="0028497D"/>
    <w:rsid w:val="002A38B7"/>
    <w:rsid w:val="002A67CC"/>
    <w:rsid w:val="002B3275"/>
    <w:rsid w:val="002B45BD"/>
    <w:rsid w:val="002C26DE"/>
    <w:rsid w:val="002E1164"/>
    <w:rsid w:val="002F5ED2"/>
    <w:rsid w:val="00312FEF"/>
    <w:rsid w:val="00316994"/>
    <w:rsid w:val="003169B5"/>
    <w:rsid w:val="00326E0A"/>
    <w:rsid w:val="00327642"/>
    <w:rsid w:val="00333CDA"/>
    <w:rsid w:val="003468C8"/>
    <w:rsid w:val="00351F6F"/>
    <w:rsid w:val="0035606D"/>
    <w:rsid w:val="003639B2"/>
    <w:rsid w:val="00365212"/>
    <w:rsid w:val="003733C7"/>
    <w:rsid w:val="00375DC2"/>
    <w:rsid w:val="003951B8"/>
    <w:rsid w:val="003A57EE"/>
    <w:rsid w:val="003B580E"/>
    <w:rsid w:val="003E3999"/>
    <w:rsid w:val="0041418C"/>
    <w:rsid w:val="00414ED2"/>
    <w:rsid w:val="00423C6B"/>
    <w:rsid w:val="00432617"/>
    <w:rsid w:val="00441462"/>
    <w:rsid w:val="0045057E"/>
    <w:rsid w:val="00466B31"/>
    <w:rsid w:val="00471959"/>
    <w:rsid w:val="00480B74"/>
    <w:rsid w:val="00490842"/>
    <w:rsid w:val="00491EF2"/>
    <w:rsid w:val="004D1003"/>
    <w:rsid w:val="004D34CD"/>
    <w:rsid w:val="004D5F7E"/>
    <w:rsid w:val="004E0CF5"/>
    <w:rsid w:val="004E38D2"/>
    <w:rsid w:val="0050076E"/>
    <w:rsid w:val="00505EEC"/>
    <w:rsid w:val="005067CB"/>
    <w:rsid w:val="0052404D"/>
    <w:rsid w:val="00552F8B"/>
    <w:rsid w:val="00556E24"/>
    <w:rsid w:val="005755EC"/>
    <w:rsid w:val="005766C0"/>
    <w:rsid w:val="005874FB"/>
    <w:rsid w:val="00590BEF"/>
    <w:rsid w:val="00596CBF"/>
    <w:rsid w:val="005A1BCF"/>
    <w:rsid w:val="005A459E"/>
    <w:rsid w:val="005A5A0D"/>
    <w:rsid w:val="005A5B53"/>
    <w:rsid w:val="005B40C8"/>
    <w:rsid w:val="005B58E4"/>
    <w:rsid w:val="005C60D5"/>
    <w:rsid w:val="005D038A"/>
    <w:rsid w:val="005F4D6F"/>
    <w:rsid w:val="005F5FFC"/>
    <w:rsid w:val="00603DFD"/>
    <w:rsid w:val="006101DB"/>
    <w:rsid w:val="00613AD8"/>
    <w:rsid w:val="00614CAC"/>
    <w:rsid w:val="006228BF"/>
    <w:rsid w:val="0064012D"/>
    <w:rsid w:val="00641689"/>
    <w:rsid w:val="00650A02"/>
    <w:rsid w:val="0065662A"/>
    <w:rsid w:val="00666A4A"/>
    <w:rsid w:val="0067070A"/>
    <w:rsid w:val="00671BF2"/>
    <w:rsid w:val="0068352A"/>
    <w:rsid w:val="006A740A"/>
    <w:rsid w:val="006B0B0C"/>
    <w:rsid w:val="006C5A1B"/>
    <w:rsid w:val="006D06A8"/>
    <w:rsid w:val="006D339A"/>
    <w:rsid w:val="006D3A88"/>
    <w:rsid w:val="006E1383"/>
    <w:rsid w:val="006E39FD"/>
    <w:rsid w:val="006F606F"/>
    <w:rsid w:val="00716BC0"/>
    <w:rsid w:val="00730897"/>
    <w:rsid w:val="007338C1"/>
    <w:rsid w:val="0074720B"/>
    <w:rsid w:val="007639BB"/>
    <w:rsid w:val="0076439E"/>
    <w:rsid w:val="0076763C"/>
    <w:rsid w:val="007746E9"/>
    <w:rsid w:val="00794421"/>
    <w:rsid w:val="007A54B8"/>
    <w:rsid w:val="007B41E8"/>
    <w:rsid w:val="007C0851"/>
    <w:rsid w:val="007C38CD"/>
    <w:rsid w:val="007C5FB6"/>
    <w:rsid w:val="007D38CA"/>
    <w:rsid w:val="007D70E1"/>
    <w:rsid w:val="00806073"/>
    <w:rsid w:val="00806288"/>
    <w:rsid w:val="0082175E"/>
    <w:rsid w:val="00825780"/>
    <w:rsid w:val="0083197F"/>
    <w:rsid w:val="008339A7"/>
    <w:rsid w:val="00834456"/>
    <w:rsid w:val="00840053"/>
    <w:rsid w:val="00844467"/>
    <w:rsid w:val="008449F9"/>
    <w:rsid w:val="00851BCD"/>
    <w:rsid w:val="00856B7B"/>
    <w:rsid w:val="0086576E"/>
    <w:rsid w:val="00875DD1"/>
    <w:rsid w:val="0088102D"/>
    <w:rsid w:val="00881435"/>
    <w:rsid w:val="008D133B"/>
    <w:rsid w:val="008D3569"/>
    <w:rsid w:val="008E287D"/>
    <w:rsid w:val="008E3AC8"/>
    <w:rsid w:val="008F1A9B"/>
    <w:rsid w:val="008F57E9"/>
    <w:rsid w:val="008F6EF0"/>
    <w:rsid w:val="00900FDD"/>
    <w:rsid w:val="009441C4"/>
    <w:rsid w:val="009458C5"/>
    <w:rsid w:val="00951D5D"/>
    <w:rsid w:val="00960550"/>
    <w:rsid w:val="0098148C"/>
    <w:rsid w:val="009A2102"/>
    <w:rsid w:val="009A2625"/>
    <w:rsid w:val="009A7568"/>
    <w:rsid w:val="009A7953"/>
    <w:rsid w:val="009B75EC"/>
    <w:rsid w:val="009C4DD1"/>
    <w:rsid w:val="009D4197"/>
    <w:rsid w:val="009E54C5"/>
    <w:rsid w:val="009E5C50"/>
    <w:rsid w:val="00A237B2"/>
    <w:rsid w:val="00A31C77"/>
    <w:rsid w:val="00A41D3A"/>
    <w:rsid w:val="00A66566"/>
    <w:rsid w:val="00A86593"/>
    <w:rsid w:val="00A93125"/>
    <w:rsid w:val="00A9389E"/>
    <w:rsid w:val="00A93E1A"/>
    <w:rsid w:val="00AA32AA"/>
    <w:rsid w:val="00AC6255"/>
    <w:rsid w:val="00AD39CB"/>
    <w:rsid w:val="00AD7588"/>
    <w:rsid w:val="00B074B6"/>
    <w:rsid w:val="00B17627"/>
    <w:rsid w:val="00B1793C"/>
    <w:rsid w:val="00B37A61"/>
    <w:rsid w:val="00B426C4"/>
    <w:rsid w:val="00B466E4"/>
    <w:rsid w:val="00B47D11"/>
    <w:rsid w:val="00B52DED"/>
    <w:rsid w:val="00B62F9D"/>
    <w:rsid w:val="00B72D2C"/>
    <w:rsid w:val="00B8288D"/>
    <w:rsid w:val="00B93C13"/>
    <w:rsid w:val="00BB0E76"/>
    <w:rsid w:val="00BC0E12"/>
    <w:rsid w:val="00BC5C97"/>
    <w:rsid w:val="00BE1FF1"/>
    <w:rsid w:val="00BF5C3C"/>
    <w:rsid w:val="00C43E74"/>
    <w:rsid w:val="00C61229"/>
    <w:rsid w:val="00C75B9C"/>
    <w:rsid w:val="00C811B4"/>
    <w:rsid w:val="00C846BF"/>
    <w:rsid w:val="00C963E8"/>
    <w:rsid w:val="00C97622"/>
    <w:rsid w:val="00CA5081"/>
    <w:rsid w:val="00CB1CB0"/>
    <w:rsid w:val="00CD3D2B"/>
    <w:rsid w:val="00CE30C5"/>
    <w:rsid w:val="00D01A9D"/>
    <w:rsid w:val="00D03E10"/>
    <w:rsid w:val="00D064DE"/>
    <w:rsid w:val="00D20B3E"/>
    <w:rsid w:val="00D267DE"/>
    <w:rsid w:val="00D41552"/>
    <w:rsid w:val="00D619C3"/>
    <w:rsid w:val="00D86AE4"/>
    <w:rsid w:val="00DB2127"/>
    <w:rsid w:val="00DB3052"/>
    <w:rsid w:val="00DB69CD"/>
    <w:rsid w:val="00DB74DF"/>
    <w:rsid w:val="00E07BCD"/>
    <w:rsid w:val="00E12144"/>
    <w:rsid w:val="00E24955"/>
    <w:rsid w:val="00E40090"/>
    <w:rsid w:val="00E50BE4"/>
    <w:rsid w:val="00E54004"/>
    <w:rsid w:val="00E642F7"/>
    <w:rsid w:val="00E74478"/>
    <w:rsid w:val="00E808E6"/>
    <w:rsid w:val="00E82AAB"/>
    <w:rsid w:val="00E83366"/>
    <w:rsid w:val="00E83B2B"/>
    <w:rsid w:val="00E847BA"/>
    <w:rsid w:val="00E84F20"/>
    <w:rsid w:val="00EB15ED"/>
    <w:rsid w:val="00EB4BF7"/>
    <w:rsid w:val="00EE1EDB"/>
    <w:rsid w:val="00EF14BA"/>
    <w:rsid w:val="00EF67F9"/>
    <w:rsid w:val="00EF6921"/>
    <w:rsid w:val="00F11B38"/>
    <w:rsid w:val="00F12574"/>
    <w:rsid w:val="00F14D28"/>
    <w:rsid w:val="00F2297A"/>
    <w:rsid w:val="00F32105"/>
    <w:rsid w:val="00F341B0"/>
    <w:rsid w:val="00F35D17"/>
    <w:rsid w:val="00F41A28"/>
    <w:rsid w:val="00F43105"/>
    <w:rsid w:val="00F72E45"/>
    <w:rsid w:val="00F74BC7"/>
    <w:rsid w:val="00F76A2B"/>
    <w:rsid w:val="00F90F00"/>
    <w:rsid w:val="00FA5A99"/>
    <w:rsid w:val="00FB293A"/>
    <w:rsid w:val="00FB6671"/>
    <w:rsid w:val="00FB76B5"/>
    <w:rsid w:val="00FC27EA"/>
    <w:rsid w:val="00FC3C74"/>
    <w:rsid w:val="00FC3CEA"/>
    <w:rsid w:val="00FC4240"/>
    <w:rsid w:val="00FD0DAF"/>
    <w:rsid w:val="00FD2C30"/>
    <w:rsid w:val="00FD5E9A"/>
    <w:rsid w:val="00FE4B1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5:docId w15:val="{029CF42E-50BE-492D-8ADE-02DBFC80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7B2"/>
    <w:rPr>
      <w:sz w:val="24"/>
      <w:szCs w:val="24"/>
      <w:lang w:eastAsia="en-US"/>
    </w:rPr>
  </w:style>
  <w:style w:type="paragraph" w:styleId="Ttulo2">
    <w:name w:val="heading 2"/>
    <w:basedOn w:val="Normal"/>
    <w:next w:val="Normal"/>
    <w:link w:val="Ttulo2Char"/>
    <w:uiPriority w:val="9"/>
    <w:unhideWhenUsed/>
    <w:qFormat/>
    <w:rsid w:val="003A57EE"/>
    <w:pPr>
      <w:keepNext/>
      <w:tabs>
        <w:tab w:val="num" w:pos="1080"/>
      </w:tabs>
      <w:spacing w:before="240" w:after="60"/>
      <w:ind w:left="1080" w:hanging="360"/>
      <w:outlineLvl w:val="1"/>
    </w:pPr>
    <w:rPr>
      <w:rFonts w:ascii="Cambria" w:eastAsia="Times New Roman" w:hAnsi="Cambria"/>
      <w:b/>
      <w:bCs/>
      <w:i/>
      <w:iCs/>
      <w:sz w:val="28"/>
      <w:szCs w:val="28"/>
      <w:lang w:val="pt-PT" w:eastAsia="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B74DF"/>
    <w:pPr>
      <w:ind w:left="720"/>
      <w:contextualSpacing/>
    </w:pPr>
  </w:style>
  <w:style w:type="paragraph" w:styleId="Cabealho">
    <w:name w:val="header"/>
    <w:basedOn w:val="Normal"/>
    <w:link w:val="CabealhoChar"/>
    <w:uiPriority w:val="99"/>
    <w:unhideWhenUsed/>
    <w:rsid w:val="004D34CD"/>
    <w:pPr>
      <w:tabs>
        <w:tab w:val="center" w:pos="4252"/>
        <w:tab w:val="right" w:pos="8504"/>
      </w:tabs>
    </w:pPr>
  </w:style>
  <w:style w:type="character" w:customStyle="1" w:styleId="CabealhoChar">
    <w:name w:val="Cabeçalho Char"/>
    <w:basedOn w:val="Fontepargpadro"/>
    <w:link w:val="Cabealho"/>
    <w:uiPriority w:val="99"/>
    <w:rsid w:val="004D34CD"/>
    <w:rPr>
      <w:sz w:val="24"/>
      <w:szCs w:val="24"/>
      <w:lang w:eastAsia="en-US"/>
    </w:rPr>
  </w:style>
  <w:style w:type="paragraph" w:styleId="Rodap">
    <w:name w:val="footer"/>
    <w:basedOn w:val="Normal"/>
    <w:link w:val="RodapChar"/>
    <w:uiPriority w:val="99"/>
    <w:unhideWhenUsed/>
    <w:rsid w:val="004D34CD"/>
    <w:pPr>
      <w:tabs>
        <w:tab w:val="center" w:pos="4252"/>
        <w:tab w:val="right" w:pos="8504"/>
      </w:tabs>
    </w:pPr>
  </w:style>
  <w:style w:type="character" w:customStyle="1" w:styleId="RodapChar">
    <w:name w:val="Rodapé Char"/>
    <w:basedOn w:val="Fontepargpadro"/>
    <w:link w:val="Rodap"/>
    <w:uiPriority w:val="99"/>
    <w:rsid w:val="004D34CD"/>
    <w:rPr>
      <w:sz w:val="24"/>
      <w:szCs w:val="24"/>
      <w:lang w:eastAsia="en-US"/>
    </w:rPr>
  </w:style>
  <w:style w:type="paragraph" w:styleId="Textodebalo">
    <w:name w:val="Balloon Text"/>
    <w:basedOn w:val="Normal"/>
    <w:link w:val="TextodebaloChar"/>
    <w:uiPriority w:val="99"/>
    <w:semiHidden/>
    <w:unhideWhenUsed/>
    <w:rsid w:val="004D34CD"/>
    <w:rPr>
      <w:rFonts w:ascii="Tahoma" w:hAnsi="Tahoma" w:cs="Tahoma"/>
      <w:sz w:val="16"/>
      <w:szCs w:val="16"/>
    </w:rPr>
  </w:style>
  <w:style w:type="character" w:customStyle="1" w:styleId="TextodebaloChar">
    <w:name w:val="Texto de balão Char"/>
    <w:basedOn w:val="Fontepargpadro"/>
    <w:link w:val="Textodebalo"/>
    <w:uiPriority w:val="99"/>
    <w:semiHidden/>
    <w:rsid w:val="004D34CD"/>
    <w:rPr>
      <w:rFonts w:ascii="Tahoma" w:hAnsi="Tahoma" w:cs="Tahoma"/>
      <w:sz w:val="16"/>
      <w:szCs w:val="16"/>
      <w:lang w:eastAsia="en-US"/>
    </w:rPr>
  </w:style>
  <w:style w:type="character" w:customStyle="1" w:styleId="TextodenotaderodapChar">
    <w:name w:val="Texto de nota de rodapé Char"/>
    <w:aliases w:val="ALTS FOOTNOTE Char,Footnote Text Char Char Char Char,Footnote Text Char Char Char1,fn Char,Footnote Text Char2 Char,Footnote Text Char1 Char Char,Footnote Text Char1 Char Char Char1 Char,Footnote Text Char1 Char1 Char Char"/>
    <w:basedOn w:val="Fontepargpadro"/>
    <w:link w:val="Textodenotaderodap"/>
    <w:semiHidden/>
    <w:locked/>
    <w:rsid w:val="00875DD1"/>
  </w:style>
  <w:style w:type="paragraph" w:styleId="Textodenotaderodap">
    <w:name w:val="footnote text"/>
    <w:aliases w:val="ALTS FOOTNOTE,Footnote Text Char Char Char,Footnote Text Char Char,fn,Footnote Text Char2,Footnote Text Char1 Char,Footnote Text Char1 Char Char Char1,Footnote Text Char1 Char1 Char"/>
    <w:basedOn w:val="Normal"/>
    <w:link w:val="TextodenotaderodapChar"/>
    <w:semiHidden/>
    <w:unhideWhenUsed/>
    <w:rsid w:val="00875DD1"/>
    <w:rPr>
      <w:sz w:val="20"/>
      <w:szCs w:val="20"/>
      <w:lang w:eastAsia="ja-JP"/>
    </w:rPr>
  </w:style>
  <w:style w:type="character" w:customStyle="1" w:styleId="FootnoteTextChar1">
    <w:name w:val="Footnote Text Char1"/>
    <w:basedOn w:val="Fontepargpadro"/>
    <w:uiPriority w:val="99"/>
    <w:semiHidden/>
    <w:rsid w:val="00875DD1"/>
    <w:rPr>
      <w:lang w:eastAsia="en-US"/>
    </w:rPr>
  </w:style>
  <w:style w:type="character" w:styleId="Refdenotaderodap">
    <w:name w:val="footnote reference"/>
    <w:basedOn w:val="Fontepargpadro"/>
    <w:semiHidden/>
    <w:unhideWhenUsed/>
    <w:rsid w:val="00875DD1"/>
    <w:rPr>
      <w:vertAlign w:val="superscript"/>
    </w:rPr>
  </w:style>
  <w:style w:type="paragraph" w:customStyle="1" w:styleId="Default">
    <w:name w:val="Default"/>
    <w:rsid w:val="003E3999"/>
    <w:pPr>
      <w:autoSpaceDE w:val="0"/>
      <w:autoSpaceDN w:val="0"/>
      <w:adjustRightInd w:val="0"/>
    </w:pPr>
    <w:rPr>
      <w:rFonts w:ascii="Arial" w:eastAsiaTheme="minorHAnsi" w:hAnsi="Arial" w:cs="Arial"/>
      <w:color w:val="000000"/>
      <w:sz w:val="24"/>
      <w:szCs w:val="24"/>
      <w:lang w:eastAsia="en-US"/>
    </w:rPr>
  </w:style>
  <w:style w:type="paragraph" w:styleId="Corpodetexto">
    <w:name w:val="Body Text"/>
    <w:basedOn w:val="Normal"/>
    <w:link w:val="CorpodetextoChar"/>
    <w:rsid w:val="00316994"/>
    <w:pPr>
      <w:jc w:val="both"/>
    </w:pPr>
    <w:rPr>
      <w:rFonts w:eastAsia="Times New Roman"/>
      <w:sz w:val="28"/>
      <w:lang w:val="pt-PT" w:eastAsia="pt-PT"/>
    </w:rPr>
  </w:style>
  <w:style w:type="character" w:customStyle="1" w:styleId="CorpodetextoChar">
    <w:name w:val="Corpo de texto Char"/>
    <w:basedOn w:val="Fontepargpadro"/>
    <w:link w:val="Corpodetexto"/>
    <w:rsid w:val="00316994"/>
    <w:rPr>
      <w:rFonts w:eastAsia="Times New Roman"/>
      <w:sz w:val="28"/>
      <w:szCs w:val="24"/>
      <w:lang w:val="pt-PT" w:eastAsia="pt-PT"/>
    </w:rPr>
  </w:style>
  <w:style w:type="character" w:styleId="Forte">
    <w:name w:val="Strong"/>
    <w:uiPriority w:val="22"/>
    <w:qFormat/>
    <w:rsid w:val="00316994"/>
    <w:rPr>
      <w:b/>
      <w:bCs/>
    </w:rPr>
  </w:style>
  <w:style w:type="character" w:customStyle="1" w:styleId="Ttulo2Char">
    <w:name w:val="Título 2 Char"/>
    <w:basedOn w:val="Fontepargpadro"/>
    <w:link w:val="Ttulo2"/>
    <w:uiPriority w:val="9"/>
    <w:rsid w:val="003A57EE"/>
    <w:rPr>
      <w:rFonts w:ascii="Cambria" w:eastAsia="Times New Roman" w:hAnsi="Cambria"/>
      <w:b/>
      <w:bCs/>
      <w:i/>
      <w:iCs/>
      <w:sz w:val="28"/>
      <w:szCs w:val="28"/>
      <w:lang w:val="pt-PT" w:eastAsia="pt-PT"/>
    </w:rPr>
  </w:style>
  <w:style w:type="paragraph" w:styleId="Corpodetexto2">
    <w:name w:val="Body Text 2"/>
    <w:basedOn w:val="Normal"/>
    <w:link w:val="Corpodetexto2Char"/>
    <w:rsid w:val="003A57EE"/>
    <w:pPr>
      <w:spacing w:after="120" w:line="480" w:lineRule="auto"/>
    </w:pPr>
    <w:rPr>
      <w:rFonts w:eastAsia="SimSun"/>
      <w:lang w:eastAsia="zh-CN"/>
    </w:rPr>
  </w:style>
  <w:style w:type="character" w:customStyle="1" w:styleId="Corpodetexto2Char">
    <w:name w:val="Corpo de texto 2 Char"/>
    <w:basedOn w:val="Fontepargpadro"/>
    <w:link w:val="Corpodetexto2"/>
    <w:rsid w:val="003A57EE"/>
    <w:rPr>
      <w:rFonts w:eastAsia="SimSun"/>
      <w:sz w:val="24"/>
      <w:szCs w:val="24"/>
      <w:lang w:eastAsia="zh-CN"/>
    </w:rPr>
  </w:style>
  <w:style w:type="paragraph" w:styleId="NormalWeb">
    <w:name w:val="Normal (Web)"/>
    <w:basedOn w:val="Normal"/>
    <w:uiPriority w:val="99"/>
    <w:unhideWhenUsed/>
    <w:rsid w:val="00AD7588"/>
    <w:pPr>
      <w:spacing w:before="100" w:beforeAutospacing="1" w:after="100" w:afterAutospacing="1"/>
    </w:pPr>
    <w:rPr>
      <w:rFonts w:eastAsia="Times New Roman"/>
      <w:color w:val="000000" w:themeColor="text1"/>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0996">
      <w:bodyDiv w:val="1"/>
      <w:marLeft w:val="0"/>
      <w:marRight w:val="0"/>
      <w:marTop w:val="0"/>
      <w:marBottom w:val="0"/>
      <w:divBdr>
        <w:top w:val="none" w:sz="0" w:space="0" w:color="auto"/>
        <w:left w:val="none" w:sz="0" w:space="0" w:color="auto"/>
        <w:bottom w:val="none" w:sz="0" w:space="0" w:color="auto"/>
        <w:right w:val="none" w:sz="0" w:space="0" w:color="auto"/>
      </w:divBdr>
    </w:div>
    <w:div w:id="209659306">
      <w:bodyDiv w:val="1"/>
      <w:marLeft w:val="0"/>
      <w:marRight w:val="0"/>
      <w:marTop w:val="0"/>
      <w:marBottom w:val="0"/>
      <w:divBdr>
        <w:top w:val="none" w:sz="0" w:space="0" w:color="auto"/>
        <w:left w:val="none" w:sz="0" w:space="0" w:color="auto"/>
        <w:bottom w:val="none" w:sz="0" w:space="0" w:color="auto"/>
        <w:right w:val="none" w:sz="0" w:space="0" w:color="auto"/>
      </w:divBdr>
    </w:div>
    <w:div w:id="253586904">
      <w:bodyDiv w:val="1"/>
      <w:marLeft w:val="0"/>
      <w:marRight w:val="0"/>
      <w:marTop w:val="0"/>
      <w:marBottom w:val="0"/>
      <w:divBdr>
        <w:top w:val="none" w:sz="0" w:space="0" w:color="auto"/>
        <w:left w:val="none" w:sz="0" w:space="0" w:color="auto"/>
        <w:bottom w:val="none" w:sz="0" w:space="0" w:color="auto"/>
        <w:right w:val="none" w:sz="0" w:space="0" w:color="auto"/>
      </w:divBdr>
    </w:div>
    <w:div w:id="331837544">
      <w:bodyDiv w:val="1"/>
      <w:marLeft w:val="0"/>
      <w:marRight w:val="0"/>
      <w:marTop w:val="0"/>
      <w:marBottom w:val="0"/>
      <w:divBdr>
        <w:top w:val="none" w:sz="0" w:space="0" w:color="auto"/>
        <w:left w:val="none" w:sz="0" w:space="0" w:color="auto"/>
        <w:bottom w:val="none" w:sz="0" w:space="0" w:color="auto"/>
        <w:right w:val="none" w:sz="0" w:space="0" w:color="auto"/>
      </w:divBdr>
      <w:divsChild>
        <w:div w:id="105851500">
          <w:marLeft w:val="432"/>
          <w:marRight w:val="0"/>
          <w:marTop w:val="120"/>
          <w:marBottom w:val="0"/>
          <w:divBdr>
            <w:top w:val="none" w:sz="0" w:space="0" w:color="auto"/>
            <w:left w:val="none" w:sz="0" w:space="0" w:color="auto"/>
            <w:bottom w:val="none" w:sz="0" w:space="0" w:color="auto"/>
            <w:right w:val="none" w:sz="0" w:space="0" w:color="auto"/>
          </w:divBdr>
        </w:div>
        <w:div w:id="155650999">
          <w:marLeft w:val="432"/>
          <w:marRight w:val="0"/>
          <w:marTop w:val="120"/>
          <w:marBottom w:val="0"/>
          <w:divBdr>
            <w:top w:val="none" w:sz="0" w:space="0" w:color="auto"/>
            <w:left w:val="none" w:sz="0" w:space="0" w:color="auto"/>
            <w:bottom w:val="none" w:sz="0" w:space="0" w:color="auto"/>
            <w:right w:val="none" w:sz="0" w:space="0" w:color="auto"/>
          </w:divBdr>
        </w:div>
        <w:div w:id="317811046">
          <w:marLeft w:val="432"/>
          <w:marRight w:val="0"/>
          <w:marTop w:val="120"/>
          <w:marBottom w:val="0"/>
          <w:divBdr>
            <w:top w:val="none" w:sz="0" w:space="0" w:color="auto"/>
            <w:left w:val="none" w:sz="0" w:space="0" w:color="auto"/>
            <w:bottom w:val="none" w:sz="0" w:space="0" w:color="auto"/>
            <w:right w:val="none" w:sz="0" w:space="0" w:color="auto"/>
          </w:divBdr>
        </w:div>
        <w:div w:id="2052605069">
          <w:marLeft w:val="432"/>
          <w:marRight w:val="0"/>
          <w:marTop w:val="120"/>
          <w:marBottom w:val="0"/>
          <w:divBdr>
            <w:top w:val="none" w:sz="0" w:space="0" w:color="auto"/>
            <w:left w:val="none" w:sz="0" w:space="0" w:color="auto"/>
            <w:bottom w:val="none" w:sz="0" w:space="0" w:color="auto"/>
            <w:right w:val="none" w:sz="0" w:space="0" w:color="auto"/>
          </w:divBdr>
        </w:div>
        <w:div w:id="2086103578">
          <w:marLeft w:val="432"/>
          <w:marRight w:val="0"/>
          <w:marTop w:val="120"/>
          <w:marBottom w:val="0"/>
          <w:divBdr>
            <w:top w:val="none" w:sz="0" w:space="0" w:color="auto"/>
            <w:left w:val="none" w:sz="0" w:space="0" w:color="auto"/>
            <w:bottom w:val="none" w:sz="0" w:space="0" w:color="auto"/>
            <w:right w:val="none" w:sz="0" w:space="0" w:color="auto"/>
          </w:divBdr>
        </w:div>
      </w:divsChild>
    </w:div>
    <w:div w:id="882248608">
      <w:bodyDiv w:val="1"/>
      <w:marLeft w:val="0"/>
      <w:marRight w:val="0"/>
      <w:marTop w:val="0"/>
      <w:marBottom w:val="0"/>
      <w:divBdr>
        <w:top w:val="none" w:sz="0" w:space="0" w:color="auto"/>
        <w:left w:val="none" w:sz="0" w:space="0" w:color="auto"/>
        <w:bottom w:val="none" w:sz="0" w:space="0" w:color="auto"/>
        <w:right w:val="none" w:sz="0" w:space="0" w:color="auto"/>
      </w:divBdr>
    </w:div>
    <w:div w:id="920718896">
      <w:bodyDiv w:val="1"/>
      <w:marLeft w:val="0"/>
      <w:marRight w:val="0"/>
      <w:marTop w:val="0"/>
      <w:marBottom w:val="0"/>
      <w:divBdr>
        <w:top w:val="none" w:sz="0" w:space="0" w:color="auto"/>
        <w:left w:val="none" w:sz="0" w:space="0" w:color="auto"/>
        <w:bottom w:val="none" w:sz="0" w:space="0" w:color="auto"/>
        <w:right w:val="none" w:sz="0" w:space="0" w:color="auto"/>
      </w:divBdr>
    </w:div>
    <w:div w:id="1149908366">
      <w:bodyDiv w:val="1"/>
      <w:marLeft w:val="0"/>
      <w:marRight w:val="0"/>
      <w:marTop w:val="0"/>
      <w:marBottom w:val="0"/>
      <w:divBdr>
        <w:top w:val="none" w:sz="0" w:space="0" w:color="auto"/>
        <w:left w:val="none" w:sz="0" w:space="0" w:color="auto"/>
        <w:bottom w:val="none" w:sz="0" w:space="0" w:color="auto"/>
        <w:right w:val="none" w:sz="0" w:space="0" w:color="auto"/>
      </w:divBdr>
    </w:div>
    <w:div w:id="1499006618">
      <w:bodyDiv w:val="1"/>
      <w:marLeft w:val="0"/>
      <w:marRight w:val="0"/>
      <w:marTop w:val="0"/>
      <w:marBottom w:val="0"/>
      <w:divBdr>
        <w:top w:val="none" w:sz="0" w:space="0" w:color="auto"/>
        <w:left w:val="none" w:sz="0" w:space="0" w:color="auto"/>
        <w:bottom w:val="none" w:sz="0" w:space="0" w:color="auto"/>
        <w:right w:val="none" w:sz="0" w:space="0" w:color="auto"/>
      </w:divBdr>
    </w:div>
    <w:div w:id="1808739204">
      <w:bodyDiv w:val="1"/>
      <w:marLeft w:val="0"/>
      <w:marRight w:val="0"/>
      <w:marTop w:val="0"/>
      <w:marBottom w:val="0"/>
      <w:divBdr>
        <w:top w:val="none" w:sz="0" w:space="0" w:color="auto"/>
        <w:left w:val="none" w:sz="0" w:space="0" w:color="auto"/>
        <w:bottom w:val="none" w:sz="0" w:space="0" w:color="auto"/>
        <w:right w:val="none" w:sz="0" w:space="0" w:color="auto"/>
      </w:divBdr>
      <w:divsChild>
        <w:div w:id="1821386257">
          <w:marLeft w:val="432"/>
          <w:marRight w:val="0"/>
          <w:marTop w:val="12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2297</Words>
  <Characters>12409</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dc:creator>
  <cp:keywords/>
  <dc:description/>
  <cp:lastModifiedBy>MS / CS / ACH - Maria Da Luz Lima</cp:lastModifiedBy>
  <cp:revision>7</cp:revision>
  <cp:lastPrinted>2015-08-11T11:19:00Z</cp:lastPrinted>
  <dcterms:created xsi:type="dcterms:W3CDTF">2015-09-01T12:05:00Z</dcterms:created>
  <dcterms:modified xsi:type="dcterms:W3CDTF">2015-09-01T12:12:00Z</dcterms:modified>
</cp:coreProperties>
</file>